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0E2E17D8" w14:textId="246A895A" w:rsidR="009275B6" w:rsidRDefault="003048BC" w:rsidP="00A10F0A">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Reporte de Validación</w:t>
      </w:r>
      <w:r w:rsidR="005F6A3F">
        <w:rPr>
          <w:rFonts w:ascii="Montserrat" w:hAnsi="Montserrat" w:cstheme="minorHAnsi"/>
          <w:b/>
          <w:color w:val="034706"/>
          <w:sz w:val="32"/>
          <w:szCs w:val="32"/>
        </w:rPr>
        <w:t xml:space="preserve"> y Verificación Conjunta</w:t>
      </w:r>
      <w:r w:rsidR="006179A6">
        <w:rPr>
          <w:rFonts w:ascii="Montserrat" w:hAnsi="Montserrat" w:cstheme="minorHAnsi"/>
          <w:b/>
          <w:color w:val="034706"/>
          <w:sz w:val="32"/>
          <w:szCs w:val="32"/>
        </w:rPr>
        <w:t xml:space="preserve"> COLCX</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44DD0127" w:rsidR="00393DF8" w:rsidRPr="00393DF8" w:rsidRDefault="003048BC" w:rsidP="00393DF8">
            <w:pPr>
              <w:jc w:val="center"/>
              <w:rPr>
                <w:b/>
                <w:bCs/>
                <w:sz w:val="28"/>
                <w:szCs w:val="28"/>
              </w:rPr>
            </w:pPr>
            <w:r>
              <w:rPr>
                <w:b/>
                <w:bCs/>
                <w:sz w:val="28"/>
                <w:szCs w:val="28"/>
              </w:rPr>
              <w:t>REPORTE DE VALIDACIÓN</w:t>
            </w:r>
            <w:r w:rsidR="005F6A3F">
              <w:rPr>
                <w:b/>
                <w:bCs/>
                <w:sz w:val="28"/>
                <w:szCs w:val="28"/>
              </w:rPr>
              <w:t xml:space="preserve"> Y VERIFICACIÓN CONJUNTA</w:t>
            </w:r>
          </w:p>
          <w:p w14:paraId="0CD431E4" w14:textId="467C6283" w:rsidR="00393DF8" w:rsidRDefault="00393DF8" w:rsidP="00393DF8">
            <w:pPr>
              <w:jc w:val="center"/>
              <w:rPr>
                <w:b/>
                <w:bCs/>
              </w:rPr>
            </w:pPr>
            <w:r>
              <w:rPr>
                <w:b/>
                <w:bCs/>
              </w:rPr>
              <w:t xml:space="preserve">INFORMACIÓN DE LA </w:t>
            </w:r>
            <w:r w:rsidR="003048BC">
              <w:rPr>
                <w:b/>
                <w:bCs/>
              </w:rPr>
              <w:t>EVALUACIÓN</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725DD555" w:rsidR="001E3A8C" w:rsidRPr="003048BC" w:rsidRDefault="00393DF8" w:rsidP="002F3F88">
            <w:pPr>
              <w:rPr>
                <w:sz w:val="20"/>
                <w:szCs w:val="20"/>
                <w:highlight w:val="yellow"/>
              </w:rPr>
            </w:pPr>
            <w:r w:rsidRPr="003048BC">
              <w:rPr>
                <w:sz w:val="20"/>
                <w:szCs w:val="20"/>
              </w:rPr>
              <w:t xml:space="preserve">Título de </w:t>
            </w:r>
            <w:r w:rsidR="00306EA5" w:rsidRPr="003048BC">
              <w:rPr>
                <w:sz w:val="20"/>
                <w:szCs w:val="20"/>
              </w:rPr>
              <w:t>la iniciativa</w:t>
            </w:r>
            <w:r w:rsidRPr="003048BC">
              <w:rPr>
                <w:sz w:val="20"/>
                <w:szCs w:val="20"/>
              </w:rPr>
              <w:t xml:space="preserve"> de mitigación</w:t>
            </w:r>
            <w:r w:rsidR="001E3A8C" w:rsidRPr="003048BC">
              <w:rPr>
                <w:sz w:val="20"/>
                <w:szCs w:val="20"/>
              </w:rPr>
              <w:t>:</w:t>
            </w:r>
          </w:p>
        </w:tc>
        <w:tc>
          <w:tcPr>
            <w:tcW w:w="6758" w:type="dxa"/>
            <w:vAlign w:val="center"/>
          </w:tcPr>
          <w:p w14:paraId="46AA3972" w14:textId="77777777" w:rsidR="001E3A8C" w:rsidRPr="003048BC" w:rsidRDefault="001E3A8C" w:rsidP="00C46012">
            <w:pPr>
              <w:jc w:val="both"/>
              <w:rPr>
                <w:sz w:val="20"/>
                <w:szCs w:val="20"/>
                <w:highlight w:val="yellow"/>
              </w:rPr>
            </w:pPr>
          </w:p>
        </w:tc>
      </w:tr>
      <w:tr w:rsidR="005F6A3F" w14:paraId="3D2D038D" w14:textId="77777777" w:rsidTr="0082282D">
        <w:trPr>
          <w:trHeight w:val="695"/>
        </w:trPr>
        <w:tc>
          <w:tcPr>
            <w:tcW w:w="3204" w:type="dxa"/>
            <w:vAlign w:val="center"/>
          </w:tcPr>
          <w:p w14:paraId="14C90AE8" w14:textId="12FF6885" w:rsidR="005F6A3F" w:rsidRDefault="005F6A3F" w:rsidP="002F3F88">
            <w:pPr>
              <w:rPr>
                <w:sz w:val="20"/>
                <w:szCs w:val="20"/>
              </w:rPr>
            </w:pPr>
            <w:r>
              <w:rPr>
                <w:sz w:val="20"/>
                <w:szCs w:val="20"/>
              </w:rPr>
              <w:t>No. de identificación de la iniciativa de mitigación en el programa:</w:t>
            </w:r>
          </w:p>
        </w:tc>
        <w:tc>
          <w:tcPr>
            <w:tcW w:w="6758" w:type="dxa"/>
            <w:vAlign w:val="center"/>
          </w:tcPr>
          <w:p w14:paraId="7FB42644" w14:textId="77777777" w:rsidR="005F6A3F" w:rsidRPr="003048BC" w:rsidRDefault="005F6A3F" w:rsidP="00B53A0E">
            <w:pPr>
              <w:jc w:val="both"/>
              <w:rPr>
                <w:sz w:val="20"/>
                <w:szCs w:val="20"/>
                <w:highlight w:val="yellow"/>
              </w:rPr>
            </w:pPr>
          </w:p>
        </w:tc>
      </w:tr>
      <w:tr w:rsidR="007E39C3" w14:paraId="5512D16C" w14:textId="77777777" w:rsidTr="0082282D">
        <w:trPr>
          <w:trHeight w:val="695"/>
        </w:trPr>
        <w:tc>
          <w:tcPr>
            <w:tcW w:w="3204" w:type="dxa"/>
            <w:vAlign w:val="center"/>
          </w:tcPr>
          <w:p w14:paraId="2200FF24" w14:textId="00CD5914" w:rsidR="007E39C3" w:rsidRPr="003048BC" w:rsidRDefault="00535CAC" w:rsidP="002F3F88">
            <w:pPr>
              <w:rPr>
                <w:sz w:val="20"/>
                <w:szCs w:val="20"/>
                <w:highlight w:val="yellow"/>
              </w:rPr>
            </w:pPr>
            <w:r>
              <w:rPr>
                <w:sz w:val="20"/>
                <w:szCs w:val="20"/>
              </w:rPr>
              <w:t>No. de v</w:t>
            </w:r>
            <w:r w:rsidR="003048BC" w:rsidRPr="003048BC">
              <w:rPr>
                <w:sz w:val="20"/>
                <w:szCs w:val="20"/>
              </w:rPr>
              <w:t>ersión del reporte de validación</w:t>
            </w:r>
            <w:r w:rsidR="005F6A3F">
              <w:rPr>
                <w:sz w:val="20"/>
                <w:szCs w:val="20"/>
              </w:rPr>
              <w:t xml:space="preserve"> y verificación conjunta</w:t>
            </w:r>
            <w:r w:rsidR="007E39C3" w:rsidRPr="003048BC">
              <w:rPr>
                <w:sz w:val="20"/>
                <w:szCs w:val="20"/>
              </w:rPr>
              <w:t>:</w:t>
            </w:r>
          </w:p>
        </w:tc>
        <w:tc>
          <w:tcPr>
            <w:tcW w:w="6758" w:type="dxa"/>
            <w:vAlign w:val="center"/>
          </w:tcPr>
          <w:p w14:paraId="1B48DB53" w14:textId="77777777" w:rsidR="007E39C3" w:rsidRPr="003048BC" w:rsidRDefault="007E39C3" w:rsidP="00B53A0E">
            <w:pPr>
              <w:jc w:val="both"/>
              <w:rPr>
                <w:sz w:val="20"/>
                <w:szCs w:val="20"/>
                <w:highlight w:val="yellow"/>
              </w:rPr>
            </w:pPr>
          </w:p>
        </w:tc>
      </w:tr>
      <w:tr w:rsidR="00B53A0E" w14:paraId="498ED99D" w14:textId="77777777" w:rsidTr="0082282D">
        <w:trPr>
          <w:trHeight w:val="705"/>
        </w:trPr>
        <w:tc>
          <w:tcPr>
            <w:tcW w:w="3204" w:type="dxa"/>
            <w:vAlign w:val="center"/>
          </w:tcPr>
          <w:p w14:paraId="3AFE3CE6" w14:textId="764C49C1" w:rsidR="00B53A0E" w:rsidRPr="003048BC" w:rsidRDefault="007220B8" w:rsidP="002F3F88">
            <w:pPr>
              <w:rPr>
                <w:sz w:val="20"/>
                <w:szCs w:val="20"/>
              </w:rPr>
            </w:pPr>
            <w:r w:rsidRPr="003048BC">
              <w:rPr>
                <w:sz w:val="20"/>
                <w:szCs w:val="20"/>
              </w:rPr>
              <w:t>Fecha de diligenciamiento de este formato:</w:t>
            </w:r>
          </w:p>
        </w:tc>
        <w:tc>
          <w:tcPr>
            <w:tcW w:w="6758" w:type="dxa"/>
            <w:vAlign w:val="center"/>
          </w:tcPr>
          <w:p w14:paraId="46731F91" w14:textId="3F918636" w:rsidR="00B53A0E" w:rsidRPr="003048BC" w:rsidRDefault="007220B8" w:rsidP="007220B8">
            <w:pPr>
              <w:jc w:val="both"/>
              <w:rPr>
                <w:sz w:val="20"/>
                <w:szCs w:val="20"/>
              </w:rPr>
            </w:pPr>
            <w:proofErr w:type="spellStart"/>
            <w:r w:rsidRPr="003048BC">
              <w:rPr>
                <w:sz w:val="20"/>
                <w:szCs w:val="20"/>
              </w:rPr>
              <w:t>dd</w:t>
            </w:r>
            <w:proofErr w:type="spellEnd"/>
            <w:r w:rsidRPr="003048BC">
              <w:rPr>
                <w:sz w:val="20"/>
                <w:szCs w:val="20"/>
              </w:rPr>
              <w:t>/mm/</w:t>
            </w:r>
            <w:proofErr w:type="spellStart"/>
            <w:r w:rsidRPr="003048BC">
              <w:rPr>
                <w:sz w:val="20"/>
                <w:szCs w:val="20"/>
              </w:rPr>
              <w:t>aaaa</w:t>
            </w:r>
            <w:proofErr w:type="spellEnd"/>
          </w:p>
        </w:tc>
      </w:tr>
      <w:tr w:rsidR="00535CAC" w14:paraId="15FB65F0" w14:textId="77777777" w:rsidTr="0082282D">
        <w:trPr>
          <w:trHeight w:val="569"/>
        </w:trPr>
        <w:tc>
          <w:tcPr>
            <w:tcW w:w="3204" w:type="dxa"/>
            <w:vAlign w:val="center"/>
          </w:tcPr>
          <w:p w14:paraId="6542C08E" w14:textId="268D4587" w:rsidR="00535CAC" w:rsidRPr="005F6A3F" w:rsidRDefault="00535CAC" w:rsidP="002F3F88">
            <w:pPr>
              <w:rPr>
                <w:sz w:val="20"/>
                <w:szCs w:val="20"/>
              </w:rPr>
            </w:pPr>
            <w:r w:rsidRPr="005F6A3F">
              <w:rPr>
                <w:sz w:val="20"/>
                <w:szCs w:val="20"/>
              </w:rPr>
              <w:t>No. de versión del PDD:</w:t>
            </w:r>
          </w:p>
        </w:tc>
        <w:tc>
          <w:tcPr>
            <w:tcW w:w="6758" w:type="dxa"/>
            <w:vAlign w:val="center"/>
          </w:tcPr>
          <w:p w14:paraId="4CE2058A" w14:textId="77777777" w:rsidR="00535CAC" w:rsidRPr="005F6A3F" w:rsidRDefault="00535CAC" w:rsidP="00B53A0E">
            <w:pPr>
              <w:pBdr>
                <w:top w:val="nil"/>
                <w:left w:val="nil"/>
                <w:bottom w:val="nil"/>
                <w:right w:val="nil"/>
                <w:between w:val="nil"/>
              </w:pBdr>
              <w:rPr>
                <w:color w:val="000000"/>
                <w:sz w:val="20"/>
                <w:szCs w:val="20"/>
              </w:rPr>
            </w:pPr>
          </w:p>
        </w:tc>
      </w:tr>
      <w:tr w:rsidR="00535CAC" w14:paraId="2D4E13D8" w14:textId="77777777" w:rsidTr="0082282D">
        <w:trPr>
          <w:trHeight w:val="569"/>
        </w:trPr>
        <w:tc>
          <w:tcPr>
            <w:tcW w:w="3204" w:type="dxa"/>
            <w:vAlign w:val="center"/>
          </w:tcPr>
          <w:p w14:paraId="18C72470" w14:textId="52A88899" w:rsidR="00535CAC" w:rsidRPr="005F6A3F" w:rsidRDefault="00535CAC" w:rsidP="00535CAC">
            <w:pPr>
              <w:rPr>
                <w:sz w:val="20"/>
                <w:szCs w:val="20"/>
              </w:rPr>
            </w:pPr>
            <w:r w:rsidRPr="005F6A3F">
              <w:rPr>
                <w:sz w:val="20"/>
                <w:szCs w:val="20"/>
              </w:rPr>
              <w:t>Fecha de publicación del PDD:</w:t>
            </w:r>
          </w:p>
        </w:tc>
        <w:tc>
          <w:tcPr>
            <w:tcW w:w="6758" w:type="dxa"/>
            <w:vAlign w:val="center"/>
          </w:tcPr>
          <w:p w14:paraId="2ACD9EB3" w14:textId="519FF672" w:rsidR="00535CAC" w:rsidRPr="005F6A3F" w:rsidRDefault="00535CAC" w:rsidP="00535CAC">
            <w:pPr>
              <w:pBdr>
                <w:top w:val="nil"/>
                <w:left w:val="nil"/>
                <w:bottom w:val="nil"/>
                <w:right w:val="nil"/>
                <w:between w:val="nil"/>
              </w:pBdr>
              <w:rPr>
                <w:color w:val="000000"/>
                <w:sz w:val="20"/>
                <w:szCs w:val="20"/>
              </w:rPr>
            </w:pP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p>
        </w:tc>
      </w:tr>
      <w:tr w:rsidR="005F6A3F" w14:paraId="3D50C4CA" w14:textId="77777777" w:rsidTr="0082282D">
        <w:trPr>
          <w:trHeight w:val="569"/>
        </w:trPr>
        <w:tc>
          <w:tcPr>
            <w:tcW w:w="3204" w:type="dxa"/>
            <w:vAlign w:val="center"/>
          </w:tcPr>
          <w:p w14:paraId="4BDAD8FA" w14:textId="7D95A735" w:rsidR="005F6A3F" w:rsidRPr="005F6A3F" w:rsidRDefault="005F6A3F" w:rsidP="005F6A3F">
            <w:pPr>
              <w:rPr>
                <w:sz w:val="20"/>
                <w:szCs w:val="20"/>
              </w:rPr>
            </w:pPr>
            <w:r w:rsidRPr="005F6A3F">
              <w:rPr>
                <w:sz w:val="20"/>
                <w:szCs w:val="20"/>
              </w:rPr>
              <w:t>No. de versión del RMP:</w:t>
            </w:r>
          </w:p>
        </w:tc>
        <w:tc>
          <w:tcPr>
            <w:tcW w:w="6758" w:type="dxa"/>
            <w:vAlign w:val="center"/>
          </w:tcPr>
          <w:p w14:paraId="25C2CD75" w14:textId="77777777" w:rsidR="005F6A3F" w:rsidRPr="005F6A3F" w:rsidRDefault="005F6A3F" w:rsidP="005F6A3F">
            <w:pPr>
              <w:pBdr>
                <w:top w:val="nil"/>
                <w:left w:val="nil"/>
                <w:bottom w:val="nil"/>
                <w:right w:val="nil"/>
                <w:between w:val="nil"/>
              </w:pBdr>
              <w:rPr>
                <w:color w:val="000000"/>
                <w:sz w:val="20"/>
                <w:szCs w:val="20"/>
              </w:rPr>
            </w:pPr>
          </w:p>
        </w:tc>
      </w:tr>
      <w:tr w:rsidR="005F6A3F" w14:paraId="3CEBF749" w14:textId="77777777" w:rsidTr="0082282D">
        <w:trPr>
          <w:trHeight w:val="569"/>
        </w:trPr>
        <w:tc>
          <w:tcPr>
            <w:tcW w:w="3204" w:type="dxa"/>
            <w:vAlign w:val="center"/>
          </w:tcPr>
          <w:p w14:paraId="5E9A5791" w14:textId="713CA346" w:rsidR="005F6A3F" w:rsidRPr="005F6A3F" w:rsidRDefault="005F6A3F" w:rsidP="005F6A3F">
            <w:pPr>
              <w:rPr>
                <w:sz w:val="20"/>
                <w:szCs w:val="20"/>
              </w:rPr>
            </w:pPr>
            <w:r w:rsidRPr="005F6A3F">
              <w:rPr>
                <w:sz w:val="20"/>
                <w:szCs w:val="20"/>
              </w:rPr>
              <w:t>Periodo de monitoreo reportado:</w:t>
            </w:r>
          </w:p>
        </w:tc>
        <w:tc>
          <w:tcPr>
            <w:tcW w:w="6758" w:type="dxa"/>
            <w:vAlign w:val="center"/>
          </w:tcPr>
          <w:p w14:paraId="621E3BE0" w14:textId="3E509A8F" w:rsidR="005F6A3F" w:rsidRPr="005F6A3F" w:rsidRDefault="005F6A3F" w:rsidP="005F6A3F">
            <w:pPr>
              <w:pBdr>
                <w:top w:val="nil"/>
                <w:left w:val="nil"/>
                <w:bottom w:val="nil"/>
                <w:right w:val="nil"/>
                <w:between w:val="nil"/>
              </w:pBdr>
              <w:rPr>
                <w:color w:val="000000"/>
                <w:sz w:val="20"/>
                <w:szCs w:val="20"/>
              </w:rPr>
            </w:pP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r w:rsidRPr="005F6A3F">
              <w:rPr>
                <w:sz w:val="20"/>
                <w:szCs w:val="20"/>
              </w:rPr>
              <w:t xml:space="preserve">   -   </w:t>
            </w: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p>
        </w:tc>
      </w:tr>
      <w:tr w:rsidR="007220B8" w14:paraId="60538AF4" w14:textId="77777777" w:rsidTr="0082282D">
        <w:trPr>
          <w:trHeight w:val="569"/>
        </w:trPr>
        <w:tc>
          <w:tcPr>
            <w:tcW w:w="3204" w:type="dxa"/>
            <w:vAlign w:val="center"/>
          </w:tcPr>
          <w:p w14:paraId="6EAAFB06" w14:textId="31F2A8EE" w:rsidR="007220B8" w:rsidRPr="005F6A3F" w:rsidRDefault="007220B8" w:rsidP="002F3F88">
            <w:pPr>
              <w:rPr>
                <w:sz w:val="20"/>
                <w:szCs w:val="20"/>
              </w:rPr>
            </w:pPr>
            <w:r w:rsidRPr="005F6A3F">
              <w:rPr>
                <w:sz w:val="20"/>
                <w:szCs w:val="20"/>
              </w:rPr>
              <w:t xml:space="preserve">Sector al que pertenece la iniciativa de mitigación: </w:t>
            </w:r>
          </w:p>
        </w:tc>
        <w:tc>
          <w:tcPr>
            <w:tcW w:w="6758" w:type="dxa"/>
            <w:vAlign w:val="center"/>
          </w:tcPr>
          <w:p w14:paraId="306CFDDB" w14:textId="77777777" w:rsidR="007220B8" w:rsidRPr="005F6A3F" w:rsidRDefault="007220B8" w:rsidP="00B53A0E">
            <w:pPr>
              <w:pBdr>
                <w:top w:val="nil"/>
                <w:left w:val="nil"/>
                <w:bottom w:val="nil"/>
                <w:right w:val="nil"/>
                <w:between w:val="nil"/>
              </w:pBdr>
              <w:rPr>
                <w:color w:val="000000"/>
                <w:sz w:val="20"/>
                <w:szCs w:val="20"/>
              </w:rPr>
            </w:pPr>
          </w:p>
        </w:tc>
      </w:tr>
      <w:tr w:rsidR="007220B8" w14:paraId="6150D48F" w14:textId="77777777" w:rsidTr="0082282D">
        <w:trPr>
          <w:trHeight w:val="633"/>
        </w:trPr>
        <w:tc>
          <w:tcPr>
            <w:tcW w:w="3204" w:type="dxa"/>
            <w:vAlign w:val="center"/>
          </w:tcPr>
          <w:p w14:paraId="3C098E55" w14:textId="4E7F166D" w:rsidR="007220B8" w:rsidRPr="005F6A3F" w:rsidRDefault="007220B8" w:rsidP="002F3F88">
            <w:pPr>
              <w:rPr>
                <w:sz w:val="20"/>
                <w:szCs w:val="20"/>
              </w:rPr>
            </w:pPr>
            <w:r w:rsidRPr="005F6A3F">
              <w:rPr>
                <w:sz w:val="20"/>
                <w:szCs w:val="20"/>
              </w:rPr>
              <w:t>Nombre del proponente de la iniciativa de mitigación:</w:t>
            </w:r>
          </w:p>
        </w:tc>
        <w:tc>
          <w:tcPr>
            <w:tcW w:w="6758" w:type="dxa"/>
            <w:vAlign w:val="center"/>
          </w:tcPr>
          <w:p w14:paraId="55A6211A" w14:textId="77777777" w:rsidR="007220B8" w:rsidRPr="005F6A3F" w:rsidRDefault="007220B8" w:rsidP="00B53A0E">
            <w:pPr>
              <w:pBdr>
                <w:top w:val="nil"/>
                <w:left w:val="nil"/>
                <w:bottom w:val="nil"/>
                <w:right w:val="nil"/>
                <w:between w:val="nil"/>
              </w:pBdr>
              <w:rPr>
                <w:color w:val="000000"/>
                <w:sz w:val="20"/>
                <w:szCs w:val="20"/>
              </w:rPr>
            </w:pPr>
          </w:p>
        </w:tc>
      </w:tr>
      <w:tr w:rsidR="0082282D" w14:paraId="559882ED" w14:textId="77777777" w:rsidTr="0082282D">
        <w:tc>
          <w:tcPr>
            <w:tcW w:w="3204" w:type="dxa"/>
            <w:vAlign w:val="center"/>
          </w:tcPr>
          <w:p w14:paraId="6941AC59" w14:textId="00E6DDC2" w:rsidR="0082282D" w:rsidRPr="005F6A3F" w:rsidRDefault="0082282D" w:rsidP="002F3F88">
            <w:pPr>
              <w:rPr>
                <w:sz w:val="20"/>
                <w:szCs w:val="20"/>
              </w:rPr>
            </w:pPr>
            <w:r w:rsidRPr="005F6A3F">
              <w:rPr>
                <w:sz w:val="20"/>
                <w:szCs w:val="20"/>
              </w:rPr>
              <w:t>País de la iniciativa de mitigación:</w:t>
            </w:r>
          </w:p>
        </w:tc>
        <w:tc>
          <w:tcPr>
            <w:tcW w:w="6758" w:type="dxa"/>
            <w:vAlign w:val="center"/>
          </w:tcPr>
          <w:p w14:paraId="5144C077" w14:textId="32C5CA35" w:rsidR="0082282D" w:rsidRPr="005F6A3F" w:rsidRDefault="0082282D" w:rsidP="00C46012">
            <w:pPr>
              <w:jc w:val="both"/>
              <w:rPr>
                <w:sz w:val="20"/>
                <w:szCs w:val="20"/>
              </w:rPr>
            </w:pPr>
          </w:p>
        </w:tc>
      </w:tr>
      <w:tr w:rsidR="00B53A0E" w14:paraId="357857B3" w14:textId="77777777" w:rsidTr="0082282D">
        <w:trPr>
          <w:trHeight w:val="567"/>
        </w:trPr>
        <w:tc>
          <w:tcPr>
            <w:tcW w:w="3204" w:type="dxa"/>
            <w:vAlign w:val="center"/>
          </w:tcPr>
          <w:p w14:paraId="7AE98B29" w14:textId="0328FBAD" w:rsidR="00B53A0E" w:rsidRPr="005F6A3F" w:rsidRDefault="002F3F88" w:rsidP="002F3F88">
            <w:pPr>
              <w:rPr>
                <w:sz w:val="20"/>
                <w:szCs w:val="20"/>
              </w:rPr>
            </w:pPr>
            <w:r w:rsidRPr="005F6A3F">
              <w:rPr>
                <w:sz w:val="20"/>
                <w:szCs w:val="20"/>
              </w:rPr>
              <w:t>Fecha de inicio de la iniciativa</w:t>
            </w:r>
            <w:r w:rsidR="007220B8" w:rsidRPr="005F6A3F">
              <w:rPr>
                <w:sz w:val="20"/>
                <w:szCs w:val="20"/>
              </w:rPr>
              <w:t xml:space="preserve"> de mitigación</w:t>
            </w:r>
            <w:r w:rsidRPr="005F6A3F">
              <w:rPr>
                <w:sz w:val="20"/>
                <w:szCs w:val="20"/>
              </w:rPr>
              <w:t>:</w:t>
            </w:r>
          </w:p>
        </w:tc>
        <w:tc>
          <w:tcPr>
            <w:tcW w:w="6758" w:type="dxa"/>
            <w:vAlign w:val="center"/>
          </w:tcPr>
          <w:p w14:paraId="6AAE22C2" w14:textId="24B04148" w:rsidR="00B53A0E" w:rsidRPr="005F6A3F" w:rsidRDefault="002F3F88" w:rsidP="00C46012">
            <w:pPr>
              <w:jc w:val="both"/>
              <w:rPr>
                <w:sz w:val="20"/>
                <w:szCs w:val="20"/>
              </w:rPr>
            </w:pP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p>
        </w:tc>
      </w:tr>
      <w:tr w:rsidR="002F3F88" w14:paraId="38337B6F" w14:textId="77777777" w:rsidTr="0082282D">
        <w:trPr>
          <w:trHeight w:val="631"/>
        </w:trPr>
        <w:tc>
          <w:tcPr>
            <w:tcW w:w="3204" w:type="dxa"/>
            <w:vAlign w:val="center"/>
          </w:tcPr>
          <w:p w14:paraId="64C94518" w14:textId="30CC6DF8" w:rsidR="002F3F88" w:rsidRPr="005F6A3F" w:rsidRDefault="007220B8" w:rsidP="002F3F88">
            <w:pPr>
              <w:rPr>
                <w:sz w:val="20"/>
                <w:szCs w:val="20"/>
              </w:rPr>
            </w:pPr>
            <w:r w:rsidRPr="005F6A3F">
              <w:rPr>
                <w:sz w:val="20"/>
                <w:szCs w:val="20"/>
              </w:rPr>
              <w:t>P</w:t>
            </w:r>
            <w:r w:rsidR="000D6495" w:rsidRPr="005F6A3F">
              <w:rPr>
                <w:sz w:val="20"/>
                <w:szCs w:val="20"/>
              </w:rPr>
              <w:t>eriodo de acreditación</w:t>
            </w:r>
            <w:r w:rsidRPr="005F6A3F">
              <w:rPr>
                <w:sz w:val="20"/>
                <w:szCs w:val="20"/>
              </w:rPr>
              <w:t xml:space="preserve"> aplicado</w:t>
            </w:r>
            <w:r w:rsidR="000D6495" w:rsidRPr="005F6A3F">
              <w:rPr>
                <w:sz w:val="20"/>
                <w:szCs w:val="20"/>
              </w:rPr>
              <w:t>:</w:t>
            </w:r>
          </w:p>
        </w:tc>
        <w:tc>
          <w:tcPr>
            <w:tcW w:w="6758" w:type="dxa"/>
            <w:vAlign w:val="center"/>
          </w:tcPr>
          <w:p w14:paraId="1661923A" w14:textId="2249A1D3" w:rsidR="002F3F88" w:rsidRPr="005F6A3F" w:rsidRDefault="000D6495" w:rsidP="00C46012">
            <w:pPr>
              <w:jc w:val="both"/>
              <w:rPr>
                <w:sz w:val="20"/>
                <w:szCs w:val="20"/>
              </w:rPr>
            </w:pP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r w:rsidRPr="005F6A3F">
              <w:rPr>
                <w:sz w:val="20"/>
                <w:szCs w:val="20"/>
              </w:rPr>
              <w:t xml:space="preserve">   -   </w:t>
            </w:r>
            <w:proofErr w:type="spellStart"/>
            <w:r w:rsidRPr="005F6A3F">
              <w:rPr>
                <w:sz w:val="20"/>
                <w:szCs w:val="20"/>
              </w:rPr>
              <w:t>dd</w:t>
            </w:r>
            <w:proofErr w:type="spellEnd"/>
            <w:r w:rsidRPr="005F6A3F">
              <w:rPr>
                <w:sz w:val="20"/>
                <w:szCs w:val="20"/>
              </w:rPr>
              <w:t>/mm/</w:t>
            </w:r>
            <w:proofErr w:type="spellStart"/>
            <w:r w:rsidRPr="005F6A3F">
              <w:rPr>
                <w:sz w:val="20"/>
                <w:szCs w:val="20"/>
              </w:rPr>
              <w:t>aaaa</w:t>
            </w:r>
            <w:proofErr w:type="spellEnd"/>
          </w:p>
        </w:tc>
      </w:tr>
      <w:tr w:rsidR="000D6495" w14:paraId="0F2D2A59" w14:textId="77777777" w:rsidTr="0082282D">
        <w:trPr>
          <w:trHeight w:val="567"/>
        </w:trPr>
        <w:tc>
          <w:tcPr>
            <w:tcW w:w="3204" w:type="dxa"/>
            <w:vAlign w:val="center"/>
          </w:tcPr>
          <w:p w14:paraId="761FB959" w14:textId="6385647A" w:rsidR="000D6495" w:rsidRPr="005F6A3F" w:rsidRDefault="000D6495" w:rsidP="002F3F88">
            <w:pPr>
              <w:rPr>
                <w:sz w:val="20"/>
                <w:szCs w:val="20"/>
              </w:rPr>
            </w:pPr>
            <w:r w:rsidRPr="005F6A3F">
              <w:rPr>
                <w:sz w:val="20"/>
                <w:szCs w:val="20"/>
              </w:rPr>
              <w:t>Metodología empleada</w:t>
            </w:r>
            <w:r w:rsidR="007E39C3" w:rsidRPr="005F6A3F">
              <w:rPr>
                <w:sz w:val="20"/>
                <w:szCs w:val="20"/>
              </w:rPr>
              <w:t xml:space="preserve"> (indicar fuente y versión)</w:t>
            </w:r>
            <w:r w:rsidRPr="005F6A3F">
              <w:rPr>
                <w:sz w:val="20"/>
                <w:szCs w:val="20"/>
              </w:rPr>
              <w:t>:</w:t>
            </w:r>
          </w:p>
        </w:tc>
        <w:tc>
          <w:tcPr>
            <w:tcW w:w="6758" w:type="dxa"/>
            <w:vAlign w:val="center"/>
          </w:tcPr>
          <w:p w14:paraId="3A1693B4" w14:textId="77777777" w:rsidR="000D6495" w:rsidRPr="005F6A3F" w:rsidRDefault="000D6495" w:rsidP="00C46012">
            <w:pPr>
              <w:jc w:val="both"/>
              <w:rPr>
                <w:sz w:val="20"/>
                <w:szCs w:val="20"/>
              </w:rPr>
            </w:pPr>
          </w:p>
        </w:tc>
      </w:tr>
      <w:tr w:rsidR="002F3F88" w14:paraId="5F5C9676" w14:textId="77777777" w:rsidTr="0082282D">
        <w:trPr>
          <w:trHeight w:val="621"/>
        </w:trPr>
        <w:tc>
          <w:tcPr>
            <w:tcW w:w="3204" w:type="dxa"/>
            <w:vAlign w:val="center"/>
          </w:tcPr>
          <w:p w14:paraId="2A132C4A" w14:textId="6F71F59E" w:rsidR="002F3F88" w:rsidRPr="005F6A3F" w:rsidRDefault="002F3F88" w:rsidP="002F3F88">
            <w:pPr>
              <w:rPr>
                <w:sz w:val="20"/>
                <w:szCs w:val="20"/>
              </w:rPr>
            </w:pPr>
            <w:r w:rsidRPr="005F6A3F">
              <w:rPr>
                <w:sz w:val="20"/>
                <w:szCs w:val="20"/>
              </w:rPr>
              <w:t xml:space="preserve">Reducciones o remociones de GEI </w:t>
            </w:r>
            <w:r w:rsidR="005F6A3F" w:rsidRPr="005F6A3F">
              <w:rPr>
                <w:sz w:val="20"/>
                <w:szCs w:val="20"/>
              </w:rPr>
              <w:t xml:space="preserve">esperadas </w:t>
            </w:r>
            <w:r w:rsidR="007220B8" w:rsidRPr="005F6A3F">
              <w:rPr>
                <w:sz w:val="20"/>
                <w:szCs w:val="20"/>
              </w:rPr>
              <w:t>por año</w:t>
            </w:r>
            <w:r w:rsidR="0082282D" w:rsidRPr="005F6A3F">
              <w:rPr>
                <w:sz w:val="20"/>
                <w:szCs w:val="20"/>
              </w:rPr>
              <w:t>:</w:t>
            </w:r>
          </w:p>
        </w:tc>
        <w:tc>
          <w:tcPr>
            <w:tcW w:w="6758" w:type="dxa"/>
            <w:vAlign w:val="center"/>
          </w:tcPr>
          <w:p w14:paraId="2266A006" w14:textId="77777777" w:rsidR="002F3F88" w:rsidRPr="005F6A3F" w:rsidRDefault="002F3F88" w:rsidP="00C46012">
            <w:pPr>
              <w:jc w:val="both"/>
              <w:rPr>
                <w:sz w:val="20"/>
                <w:szCs w:val="20"/>
              </w:rPr>
            </w:pPr>
          </w:p>
          <w:p w14:paraId="0235A737" w14:textId="51180B80" w:rsidR="002F3F88" w:rsidRPr="005F6A3F" w:rsidRDefault="002F3F88" w:rsidP="00C46012">
            <w:pPr>
              <w:jc w:val="both"/>
              <w:rPr>
                <w:sz w:val="20"/>
                <w:szCs w:val="20"/>
              </w:rPr>
            </w:pPr>
            <w:r w:rsidRPr="005F6A3F">
              <w:rPr>
                <w:sz w:val="20"/>
                <w:szCs w:val="20"/>
              </w:rPr>
              <w:t>_______________ tCO2/Año</w:t>
            </w:r>
            <w:r w:rsidR="000D6495" w:rsidRPr="005F6A3F">
              <w:rPr>
                <w:sz w:val="20"/>
                <w:szCs w:val="20"/>
              </w:rPr>
              <w:t xml:space="preserve"> (promedio en el periodo)</w:t>
            </w:r>
          </w:p>
        </w:tc>
      </w:tr>
      <w:tr w:rsidR="007E39C3" w14:paraId="760E42E8" w14:textId="77777777" w:rsidTr="00F860EA">
        <w:trPr>
          <w:trHeight w:val="565"/>
        </w:trPr>
        <w:tc>
          <w:tcPr>
            <w:tcW w:w="3204" w:type="dxa"/>
            <w:vAlign w:val="center"/>
          </w:tcPr>
          <w:p w14:paraId="2156DDC6" w14:textId="3927F975" w:rsidR="007E39C3" w:rsidRPr="005F6A3F" w:rsidRDefault="007E39C3" w:rsidP="007E39C3">
            <w:pPr>
              <w:jc w:val="both"/>
              <w:rPr>
                <w:sz w:val="20"/>
                <w:szCs w:val="20"/>
              </w:rPr>
            </w:pPr>
            <w:r w:rsidRPr="005F6A3F">
              <w:rPr>
                <w:sz w:val="20"/>
                <w:szCs w:val="20"/>
              </w:rPr>
              <w:t>Reducciones o remociones de GEI totales</w:t>
            </w:r>
            <w:r w:rsidR="005F6A3F" w:rsidRPr="005F6A3F">
              <w:rPr>
                <w:sz w:val="20"/>
                <w:szCs w:val="20"/>
              </w:rPr>
              <w:t xml:space="preserve"> esperadas</w:t>
            </w:r>
            <w:r w:rsidRPr="005F6A3F">
              <w:rPr>
                <w:sz w:val="20"/>
                <w:szCs w:val="20"/>
              </w:rPr>
              <w:t xml:space="preserve"> en el periodo</w:t>
            </w:r>
            <w:r w:rsidR="005F6A3F" w:rsidRPr="005F6A3F">
              <w:rPr>
                <w:sz w:val="20"/>
                <w:szCs w:val="20"/>
              </w:rPr>
              <w:t xml:space="preserve"> de acreditación</w:t>
            </w:r>
            <w:r w:rsidR="007220B8" w:rsidRPr="005F6A3F">
              <w:rPr>
                <w:sz w:val="20"/>
                <w:szCs w:val="20"/>
              </w:rPr>
              <w:t>:</w:t>
            </w:r>
          </w:p>
        </w:tc>
        <w:tc>
          <w:tcPr>
            <w:tcW w:w="6758" w:type="dxa"/>
            <w:vAlign w:val="center"/>
          </w:tcPr>
          <w:p w14:paraId="3835ECAB" w14:textId="77777777" w:rsidR="007E39C3" w:rsidRPr="005F6A3F" w:rsidRDefault="007E39C3" w:rsidP="007E39C3">
            <w:pPr>
              <w:jc w:val="both"/>
              <w:rPr>
                <w:sz w:val="20"/>
                <w:szCs w:val="20"/>
              </w:rPr>
            </w:pPr>
          </w:p>
          <w:p w14:paraId="1C86AFAD" w14:textId="07C53AD6" w:rsidR="007E39C3" w:rsidRPr="005F6A3F" w:rsidRDefault="007E39C3" w:rsidP="007E39C3">
            <w:pPr>
              <w:jc w:val="both"/>
              <w:rPr>
                <w:sz w:val="20"/>
                <w:szCs w:val="20"/>
              </w:rPr>
            </w:pPr>
            <w:r w:rsidRPr="005F6A3F">
              <w:rPr>
                <w:sz w:val="20"/>
                <w:szCs w:val="20"/>
              </w:rPr>
              <w:t>_______________ tCO2</w:t>
            </w:r>
          </w:p>
        </w:tc>
      </w:tr>
      <w:tr w:rsidR="005F6A3F" w14:paraId="7199DF46" w14:textId="77777777" w:rsidTr="0082282D">
        <w:tc>
          <w:tcPr>
            <w:tcW w:w="3204" w:type="dxa"/>
            <w:vAlign w:val="center"/>
          </w:tcPr>
          <w:p w14:paraId="45EA2B91" w14:textId="7773603C" w:rsidR="005F6A3F" w:rsidRPr="005F6A3F" w:rsidRDefault="005F6A3F" w:rsidP="005F6A3F">
            <w:pPr>
              <w:jc w:val="both"/>
              <w:rPr>
                <w:sz w:val="20"/>
                <w:szCs w:val="20"/>
              </w:rPr>
            </w:pPr>
            <w:r w:rsidRPr="005F6A3F">
              <w:rPr>
                <w:sz w:val="20"/>
                <w:szCs w:val="20"/>
              </w:rPr>
              <w:lastRenderedPageBreak/>
              <w:t>Reducciones o remociones de GEI totales alcanzadas en el periodo monitoreado:</w:t>
            </w:r>
          </w:p>
        </w:tc>
        <w:tc>
          <w:tcPr>
            <w:tcW w:w="6758" w:type="dxa"/>
            <w:vAlign w:val="center"/>
          </w:tcPr>
          <w:p w14:paraId="203FE6D8" w14:textId="77777777" w:rsidR="005F6A3F" w:rsidRPr="005F6A3F" w:rsidRDefault="005F6A3F" w:rsidP="005F6A3F">
            <w:pPr>
              <w:jc w:val="both"/>
              <w:rPr>
                <w:sz w:val="20"/>
                <w:szCs w:val="20"/>
              </w:rPr>
            </w:pPr>
          </w:p>
          <w:p w14:paraId="439621C2" w14:textId="4E87A87C" w:rsidR="005F6A3F" w:rsidRPr="005F6A3F" w:rsidRDefault="005F6A3F" w:rsidP="005F6A3F">
            <w:pPr>
              <w:jc w:val="both"/>
              <w:rPr>
                <w:sz w:val="20"/>
                <w:szCs w:val="20"/>
              </w:rPr>
            </w:pPr>
            <w:r w:rsidRPr="005F6A3F">
              <w:rPr>
                <w:sz w:val="20"/>
                <w:szCs w:val="20"/>
              </w:rPr>
              <w:t>_______________ tCO2</w:t>
            </w:r>
          </w:p>
        </w:tc>
      </w:tr>
      <w:tr w:rsidR="007E39C3" w14:paraId="67BA8EAA" w14:textId="77777777" w:rsidTr="0082282D">
        <w:tc>
          <w:tcPr>
            <w:tcW w:w="3204" w:type="dxa"/>
            <w:vAlign w:val="center"/>
          </w:tcPr>
          <w:p w14:paraId="6751D695" w14:textId="10C508D8" w:rsidR="007E39C3" w:rsidRPr="005F6A3F" w:rsidRDefault="003048BC" w:rsidP="007E39C3">
            <w:pPr>
              <w:jc w:val="both"/>
              <w:rPr>
                <w:sz w:val="20"/>
                <w:szCs w:val="20"/>
              </w:rPr>
            </w:pPr>
            <w:r w:rsidRPr="005F6A3F">
              <w:rPr>
                <w:sz w:val="20"/>
                <w:szCs w:val="20"/>
              </w:rPr>
              <w:t xml:space="preserve">Nombre </w:t>
            </w:r>
            <w:r w:rsidR="00535CAC" w:rsidRPr="005F6A3F">
              <w:rPr>
                <w:sz w:val="20"/>
                <w:szCs w:val="20"/>
              </w:rPr>
              <w:t>del auditor que realiza el informe de validación</w:t>
            </w:r>
            <w:r w:rsidR="005F6A3F" w:rsidRPr="005F6A3F">
              <w:rPr>
                <w:sz w:val="20"/>
                <w:szCs w:val="20"/>
              </w:rPr>
              <w:t xml:space="preserve"> y verificación conjunta</w:t>
            </w:r>
            <w:r w:rsidR="00535CAC" w:rsidRPr="005F6A3F">
              <w:rPr>
                <w:sz w:val="20"/>
                <w:szCs w:val="20"/>
              </w:rPr>
              <w:t>:</w:t>
            </w:r>
          </w:p>
        </w:tc>
        <w:tc>
          <w:tcPr>
            <w:tcW w:w="6758" w:type="dxa"/>
            <w:vAlign w:val="center"/>
          </w:tcPr>
          <w:p w14:paraId="49A20585" w14:textId="77777777" w:rsidR="007E39C3" w:rsidRPr="005F6A3F" w:rsidRDefault="007E39C3" w:rsidP="007E39C3">
            <w:pPr>
              <w:jc w:val="both"/>
              <w:rPr>
                <w:sz w:val="20"/>
                <w:szCs w:val="20"/>
              </w:rPr>
            </w:pPr>
          </w:p>
        </w:tc>
      </w:tr>
      <w:tr w:rsidR="00535CAC" w14:paraId="6118CC8B" w14:textId="77777777" w:rsidTr="0082282D">
        <w:tc>
          <w:tcPr>
            <w:tcW w:w="3204" w:type="dxa"/>
            <w:vAlign w:val="center"/>
          </w:tcPr>
          <w:p w14:paraId="666DC7B6" w14:textId="50BA605F" w:rsidR="00535CAC" w:rsidRPr="00535CAC" w:rsidRDefault="00535CAC" w:rsidP="007E39C3">
            <w:pPr>
              <w:jc w:val="both"/>
              <w:rPr>
                <w:sz w:val="20"/>
                <w:szCs w:val="20"/>
              </w:rPr>
            </w:pPr>
            <w:r w:rsidRPr="00535CAC">
              <w:rPr>
                <w:sz w:val="20"/>
                <w:szCs w:val="20"/>
              </w:rPr>
              <w:t>Nombre del revi</w:t>
            </w:r>
            <w:r w:rsidR="00A05742">
              <w:rPr>
                <w:sz w:val="20"/>
                <w:szCs w:val="20"/>
              </w:rPr>
              <w:t>sor</w:t>
            </w:r>
            <w:r w:rsidRPr="00535CAC">
              <w:rPr>
                <w:sz w:val="20"/>
                <w:szCs w:val="20"/>
              </w:rPr>
              <w:t xml:space="preserve"> que aprueba el informe de validación</w:t>
            </w:r>
            <w:r w:rsidR="005F6A3F">
              <w:rPr>
                <w:sz w:val="20"/>
                <w:szCs w:val="20"/>
              </w:rPr>
              <w:t xml:space="preserve"> y verificación conjunta</w:t>
            </w:r>
            <w:r w:rsidRPr="00535CAC">
              <w:rPr>
                <w:sz w:val="20"/>
                <w:szCs w:val="20"/>
              </w:rPr>
              <w:t>:</w:t>
            </w:r>
          </w:p>
        </w:tc>
        <w:tc>
          <w:tcPr>
            <w:tcW w:w="6758" w:type="dxa"/>
            <w:vAlign w:val="center"/>
          </w:tcPr>
          <w:p w14:paraId="1C937C6B" w14:textId="77777777" w:rsidR="00535CAC" w:rsidRPr="00535CAC" w:rsidRDefault="00535CAC" w:rsidP="007E39C3">
            <w:pPr>
              <w:jc w:val="both"/>
              <w:rPr>
                <w:sz w:val="20"/>
                <w:szCs w:val="20"/>
              </w:rPr>
            </w:pPr>
          </w:p>
        </w:tc>
      </w:tr>
    </w:tbl>
    <w:p w14:paraId="53F434B5" w14:textId="0A177759" w:rsidR="007220B8" w:rsidRDefault="007220B8">
      <w:pPr>
        <w:rPr>
          <w:lang w:val="es-GT"/>
        </w:rPr>
      </w:pPr>
      <w:r>
        <w:rPr>
          <w:lang w:val="es-GT"/>
        </w:rPr>
        <w:br w:type="page"/>
      </w:r>
    </w:p>
    <w:p w14:paraId="414A45EF" w14:textId="77777777" w:rsidR="007220B8" w:rsidRDefault="007220B8" w:rsidP="007E39C3">
      <w:pPr>
        <w:jc w:val="both"/>
        <w:rPr>
          <w:lang w:val="es-GT"/>
        </w:rPr>
      </w:pPr>
    </w:p>
    <w:p w14:paraId="68FC3F2C" w14:textId="77777777" w:rsidR="007220B8" w:rsidRDefault="007220B8" w:rsidP="007E39C3">
      <w:pPr>
        <w:jc w:val="both"/>
        <w:rPr>
          <w:lang w:val="es-GT"/>
        </w:rPr>
      </w:pPr>
    </w:p>
    <w:p w14:paraId="54D01572" w14:textId="3A625D0A" w:rsidR="0082282D" w:rsidRDefault="0082282D" w:rsidP="0082282D">
      <w:pPr>
        <w:pStyle w:val="Ttulo1"/>
        <w:numPr>
          <w:ilvl w:val="0"/>
          <w:numId w:val="0"/>
        </w:numPr>
        <w:ind w:left="360" w:hanging="360"/>
      </w:pPr>
      <w:bookmarkStart w:id="0" w:name="_Toc139836440"/>
      <w:r>
        <w:t xml:space="preserve">SECCIÓN A. </w:t>
      </w:r>
      <w:bookmarkEnd w:id="0"/>
      <w:r w:rsidR="00535CAC">
        <w:t>Información</w:t>
      </w:r>
      <w:r w:rsidR="002D7B9F">
        <w:t xml:space="preserve"> de la Iniciativa de Mitigación</w:t>
      </w:r>
      <w:r w:rsidR="00237BB0">
        <w:t xml:space="preserve"> Propuesta</w:t>
      </w:r>
    </w:p>
    <w:p w14:paraId="4DD38649" w14:textId="77777777" w:rsidR="0082282D" w:rsidRPr="00964CC7" w:rsidRDefault="0082282D" w:rsidP="0082282D"/>
    <w:p w14:paraId="3D5AC974" w14:textId="7E06A6CC" w:rsidR="0082282D" w:rsidRDefault="0082282D" w:rsidP="006975C3">
      <w:pPr>
        <w:pStyle w:val="Ttulo2"/>
        <w:numPr>
          <w:ilvl w:val="0"/>
          <w:numId w:val="0"/>
        </w:numPr>
        <w:ind w:left="360" w:hanging="360"/>
        <w:jc w:val="both"/>
      </w:pPr>
      <w:bookmarkStart w:id="1" w:name="_heading=h.2p2csry" w:colFirst="0" w:colLast="0"/>
      <w:bookmarkEnd w:id="1"/>
      <w:r>
        <w:t xml:space="preserve">A.1.  </w:t>
      </w:r>
      <w:r w:rsidR="006975C3">
        <w:tab/>
      </w:r>
      <w:r w:rsidR="00535CAC">
        <w:t xml:space="preserve">Descripción de la </w:t>
      </w:r>
      <w:r>
        <w:t>iniciativa de mitigación</w:t>
      </w:r>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145EE95C" w:rsidR="004107D2"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D361A">
                              <w:rPr>
                                <w:color w:val="7F7F7F" w:themeColor="text1" w:themeTint="80"/>
                                <w:sz w:val="20"/>
                                <w:szCs w:val="20"/>
                              </w:rPr>
                              <w:t>implementada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 xml:space="preserve">de emisiones de GEI anuales (promedio) y totales durante el período de acreditación, una breve descripción de como la iniciativa de mitigación </w:t>
                            </w:r>
                            <w:r w:rsidR="00D82E9C" w:rsidRPr="00A83786">
                              <w:rPr>
                                <w:color w:val="7F7F7F" w:themeColor="text1" w:themeTint="80"/>
                                <w:sz w:val="20"/>
                                <w:szCs w:val="20"/>
                              </w:rPr>
                              <w:t>contribu</w:t>
                            </w:r>
                            <w:r w:rsidR="00D82E9C">
                              <w:rPr>
                                <w:color w:val="7F7F7F" w:themeColor="text1" w:themeTint="80"/>
                                <w:sz w:val="20"/>
                                <w:szCs w:val="20"/>
                              </w:rPr>
                              <w:t>irá</w:t>
                            </w:r>
                            <w:r w:rsidRPr="00A83786">
                              <w:rPr>
                                <w:color w:val="7F7F7F" w:themeColor="text1" w:themeTint="80"/>
                                <w:sz w:val="20"/>
                                <w:szCs w:val="20"/>
                              </w:rPr>
                              <w:t xml:space="preserve"> al desarrollo sostenible, </w:t>
                            </w:r>
                            <w:r w:rsidR="00D82E9C">
                              <w:rPr>
                                <w:color w:val="7F7F7F" w:themeColor="text1" w:themeTint="80"/>
                                <w:sz w:val="20"/>
                                <w:szCs w:val="20"/>
                              </w:rPr>
                              <w:t xml:space="preserve">y </w:t>
                            </w:r>
                            <w:r w:rsidRPr="00A83786">
                              <w:rPr>
                                <w:color w:val="7F7F7F" w:themeColor="text1" w:themeTint="80"/>
                                <w:sz w:val="20"/>
                                <w:szCs w:val="20"/>
                              </w:rPr>
                              <w:t>la indicación del desarrollador de la iniciativa de mitigación.</w:t>
                            </w:r>
                          </w:p>
                          <w:p w14:paraId="3BB3DF73" w14:textId="182B3382" w:rsidR="00D82E9C" w:rsidRPr="000331DC" w:rsidRDefault="00D82E9C" w:rsidP="004107D2">
                            <w:pPr>
                              <w:jc w:val="both"/>
                              <w:rPr>
                                <w:color w:val="7F7F7F" w:themeColor="text1" w:themeTint="80"/>
                                <w:sz w:val="20"/>
                                <w:szCs w:val="20"/>
                              </w:rPr>
                            </w:pPr>
                            <w:r>
                              <w:rPr>
                                <w:color w:val="7F7F7F" w:themeColor="text1" w:themeTint="80"/>
                                <w:sz w:val="20"/>
                                <w:szCs w:val="20"/>
                              </w:rPr>
                              <w:t xml:space="preserve">Así mismo, se deberá establecer para los resultados de la iniciativa de mitigación las </w:t>
                            </w:r>
                            <w:r w:rsidRPr="00A83786">
                              <w:rPr>
                                <w:color w:val="7F7F7F" w:themeColor="text1" w:themeTint="80"/>
                                <w:sz w:val="20"/>
                                <w:szCs w:val="20"/>
                              </w:rPr>
                              <w:t xml:space="preserve">reducciones </w:t>
                            </w:r>
                            <w:r>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Pr>
                                <w:color w:val="7F7F7F" w:themeColor="text1" w:themeTint="80"/>
                                <w:sz w:val="20"/>
                                <w:szCs w:val="20"/>
                              </w:rPr>
                              <w:t>ó</w:t>
                            </w:r>
                            <w:r w:rsidRPr="00A83786">
                              <w:rPr>
                                <w:color w:val="7F7F7F" w:themeColor="text1" w:themeTint="80"/>
                                <w:sz w:val="20"/>
                                <w:szCs w:val="20"/>
                              </w:rPr>
                              <w:t xml:space="preserve"> al desarrollo sostenible</w:t>
                            </w:r>
                            <w:r>
                              <w:rPr>
                                <w:color w:val="7F7F7F" w:themeColor="text1" w:themeTint="80"/>
                                <w:sz w:val="20"/>
                                <w:szCs w:val="20"/>
                              </w:rPr>
                              <w:t xml:space="preserve"> en el periodo</w:t>
                            </w:r>
                            <w:r w:rsidRPr="00A83786">
                              <w:rPr>
                                <w:color w:val="7F7F7F" w:themeColor="text1" w:themeTint="80"/>
                                <w:sz w:val="20"/>
                                <w:szCs w:val="20"/>
                              </w:rPr>
                              <w:t>,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145EE95C" w:rsidR="004107D2"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w:t>
                      </w:r>
                      <w:r w:rsidR="00535CAC">
                        <w:rPr>
                          <w:color w:val="7F7F7F" w:themeColor="text1" w:themeTint="80"/>
                          <w:sz w:val="20"/>
                          <w:szCs w:val="20"/>
                        </w:rPr>
                        <w:t xml:space="preserve"> que ha sido </w:t>
                      </w:r>
                      <w:r w:rsidR="000D361A">
                        <w:rPr>
                          <w:color w:val="7F7F7F" w:themeColor="text1" w:themeTint="80"/>
                          <w:sz w:val="20"/>
                          <w:szCs w:val="20"/>
                        </w:rPr>
                        <w:t>implementada</w:t>
                      </w:r>
                      <w:r w:rsidRPr="00A83786">
                        <w:rPr>
                          <w:color w:val="7F7F7F" w:themeColor="text1" w:themeTint="80"/>
                          <w:sz w:val="20"/>
                          <w:szCs w:val="20"/>
                        </w:rPr>
                        <w:t xml:space="preserve">, incluyendo: una breve indicación sobre la ubicación de la iniciativa de mitigación, la tecnología o medidas empleadas, los limites aplicables, el escenario de línea base, la estimación de las reducciones </w:t>
                      </w:r>
                      <w:r w:rsidR="00A36EB4">
                        <w:rPr>
                          <w:color w:val="7F7F7F" w:themeColor="text1" w:themeTint="80"/>
                          <w:sz w:val="20"/>
                          <w:szCs w:val="20"/>
                        </w:rPr>
                        <w:t xml:space="preserve">o remociones </w:t>
                      </w:r>
                      <w:r w:rsidRPr="00A83786">
                        <w:rPr>
                          <w:color w:val="7F7F7F" w:themeColor="text1" w:themeTint="80"/>
                          <w:sz w:val="20"/>
                          <w:szCs w:val="20"/>
                        </w:rPr>
                        <w:t xml:space="preserve">de emisiones de GEI anuales (promedio) y totales durante el período de acreditación, una breve descripción de como la iniciativa de mitigación </w:t>
                      </w:r>
                      <w:r w:rsidR="00D82E9C" w:rsidRPr="00A83786">
                        <w:rPr>
                          <w:color w:val="7F7F7F" w:themeColor="text1" w:themeTint="80"/>
                          <w:sz w:val="20"/>
                          <w:szCs w:val="20"/>
                        </w:rPr>
                        <w:t>contribu</w:t>
                      </w:r>
                      <w:r w:rsidR="00D82E9C">
                        <w:rPr>
                          <w:color w:val="7F7F7F" w:themeColor="text1" w:themeTint="80"/>
                          <w:sz w:val="20"/>
                          <w:szCs w:val="20"/>
                        </w:rPr>
                        <w:t>irá</w:t>
                      </w:r>
                      <w:r w:rsidRPr="00A83786">
                        <w:rPr>
                          <w:color w:val="7F7F7F" w:themeColor="text1" w:themeTint="80"/>
                          <w:sz w:val="20"/>
                          <w:szCs w:val="20"/>
                        </w:rPr>
                        <w:t xml:space="preserve"> al desarrollo sostenible, </w:t>
                      </w:r>
                      <w:r w:rsidR="00D82E9C">
                        <w:rPr>
                          <w:color w:val="7F7F7F" w:themeColor="text1" w:themeTint="80"/>
                          <w:sz w:val="20"/>
                          <w:szCs w:val="20"/>
                        </w:rPr>
                        <w:t xml:space="preserve">y </w:t>
                      </w:r>
                      <w:r w:rsidRPr="00A83786">
                        <w:rPr>
                          <w:color w:val="7F7F7F" w:themeColor="text1" w:themeTint="80"/>
                          <w:sz w:val="20"/>
                          <w:szCs w:val="20"/>
                        </w:rPr>
                        <w:t>la indicación del desarrollador de la iniciativa de mitigación.</w:t>
                      </w:r>
                    </w:p>
                    <w:p w14:paraId="3BB3DF73" w14:textId="182B3382" w:rsidR="00D82E9C" w:rsidRPr="000331DC" w:rsidRDefault="00D82E9C" w:rsidP="004107D2">
                      <w:pPr>
                        <w:jc w:val="both"/>
                        <w:rPr>
                          <w:color w:val="7F7F7F" w:themeColor="text1" w:themeTint="80"/>
                          <w:sz w:val="20"/>
                          <w:szCs w:val="20"/>
                        </w:rPr>
                      </w:pPr>
                      <w:r>
                        <w:rPr>
                          <w:color w:val="7F7F7F" w:themeColor="text1" w:themeTint="80"/>
                          <w:sz w:val="20"/>
                          <w:szCs w:val="20"/>
                        </w:rPr>
                        <w:t xml:space="preserve">Así mismo, se deberá establecer para los resultados de la iniciativa de mitigación las </w:t>
                      </w:r>
                      <w:r w:rsidRPr="00A83786">
                        <w:rPr>
                          <w:color w:val="7F7F7F" w:themeColor="text1" w:themeTint="80"/>
                          <w:sz w:val="20"/>
                          <w:szCs w:val="20"/>
                        </w:rPr>
                        <w:t xml:space="preserve">reducciones </w:t>
                      </w:r>
                      <w:r>
                        <w:rPr>
                          <w:color w:val="7F7F7F" w:themeColor="text1" w:themeTint="80"/>
                          <w:sz w:val="20"/>
                          <w:szCs w:val="20"/>
                        </w:rPr>
                        <w:t xml:space="preserve">o remociones </w:t>
                      </w:r>
                      <w:r w:rsidRPr="00A83786">
                        <w:rPr>
                          <w:color w:val="7F7F7F" w:themeColor="text1" w:themeTint="80"/>
                          <w:sz w:val="20"/>
                          <w:szCs w:val="20"/>
                        </w:rPr>
                        <w:t xml:space="preserve">de emisiones de GEI totales </w:t>
                      </w:r>
                      <w:r>
                        <w:rPr>
                          <w:color w:val="7F7F7F" w:themeColor="text1" w:themeTint="80"/>
                          <w:sz w:val="20"/>
                          <w:szCs w:val="20"/>
                        </w:rPr>
                        <w:t xml:space="preserve">que fueron alcanzadas </w:t>
                      </w:r>
                      <w:r w:rsidRPr="00A83786">
                        <w:rPr>
                          <w:color w:val="7F7F7F" w:themeColor="text1" w:themeTint="80"/>
                          <w:sz w:val="20"/>
                          <w:szCs w:val="20"/>
                        </w:rPr>
                        <w:t xml:space="preserve">durante el período </w:t>
                      </w:r>
                      <w:r>
                        <w:rPr>
                          <w:color w:val="7F7F7F" w:themeColor="text1" w:themeTint="80"/>
                          <w:sz w:val="20"/>
                          <w:szCs w:val="20"/>
                        </w:rPr>
                        <w:t>monitoreado</w:t>
                      </w:r>
                      <w:r w:rsidRPr="00A83786">
                        <w:rPr>
                          <w:color w:val="7F7F7F" w:themeColor="text1" w:themeTint="80"/>
                          <w:sz w:val="20"/>
                          <w:szCs w:val="20"/>
                        </w:rPr>
                        <w:t>, una breve descripción de como la iniciativa de mitigación contribuy</w:t>
                      </w:r>
                      <w:r>
                        <w:rPr>
                          <w:color w:val="7F7F7F" w:themeColor="text1" w:themeTint="80"/>
                          <w:sz w:val="20"/>
                          <w:szCs w:val="20"/>
                        </w:rPr>
                        <w:t>ó</w:t>
                      </w:r>
                      <w:r w:rsidRPr="00A83786">
                        <w:rPr>
                          <w:color w:val="7F7F7F" w:themeColor="text1" w:themeTint="80"/>
                          <w:sz w:val="20"/>
                          <w:szCs w:val="20"/>
                        </w:rPr>
                        <w:t xml:space="preserve"> al desarrollo sostenible</w:t>
                      </w:r>
                      <w:r>
                        <w:rPr>
                          <w:color w:val="7F7F7F" w:themeColor="text1" w:themeTint="80"/>
                          <w:sz w:val="20"/>
                          <w:szCs w:val="20"/>
                        </w:rPr>
                        <w:t xml:space="preserve"> en el periodo</w:t>
                      </w:r>
                      <w:r w:rsidRPr="00A83786">
                        <w:rPr>
                          <w:color w:val="7F7F7F" w:themeColor="text1" w:themeTint="80"/>
                          <w:sz w:val="20"/>
                          <w:szCs w:val="20"/>
                        </w:rPr>
                        <w:t>, y una relación de los principales hitos alcanzados por la iniciativa de mitigación.</w:t>
                      </w:r>
                    </w:p>
                  </w:txbxContent>
                </v:textbox>
                <w10:wrap type="square" anchorx="margin"/>
              </v:shape>
            </w:pict>
          </mc:Fallback>
        </mc:AlternateContent>
      </w:r>
    </w:p>
    <w:p w14:paraId="40F7EF19" w14:textId="77777777" w:rsidR="00237BB0" w:rsidRDefault="00237BB0" w:rsidP="00427CD7">
      <w:pPr>
        <w:jc w:val="both"/>
        <w:rPr>
          <w:lang w:val="es-GT"/>
        </w:rPr>
      </w:pPr>
    </w:p>
    <w:p w14:paraId="3ECE26A3" w14:textId="5230B8BF" w:rsidR="00427CD7" w:rsidRDefault="00427CD7" w:rsidP="00427CD7">
      <w:pPr>
        <w:pStyle w:val="Ttulo1"/>
        <w:numPr>
          <w:ilvl w:val="0"/>
          <w:numId w:val="0"/>
        </w:numPr>
        <w:ind w:left="360" w:hanging="360"/>
      </w:pPr>
      <w:r>
        <w:t xml:space="preserve">SECCIÓN B. </w:t>
      </w:r>
      <w:r w:rsidR="00535CAC">
        <w:t>Información del Organismo de Validación y Verificación</w:t>
      </w:r>
    </w:p>
    <w:p w14:paraId="05AD1E93" w14:textId="77777777" w:rsidR="00427CD7" w:rsidRPr="00964CC7" w:rsidRDefault="00427CD7" w:rsidP="00427CD7"/>
    <w:p w14:paraId="5D7A9B55" w14:textId="748ADD11" w:rsidR="00427CD7" w:rsidRDefault="00427CD7" w:rsidP="006975C3">
      <w:pPr>
        <w:pStyle w:val="Ttulo2"/>
        <w:numPr>
          <w:ilvl w:val="0"/>
          <w:numId w:val="0"/>
        </w:numPr>
        <w:ind w:left="567" w:hanging="567"/>
        <w:jc w:val="both"/>
      </w:pPr>
      <w:r>
        <w:t xml:space="preserve">B.1.  </w:t>
      </w:r>
      <w:r w:rsidR="006975C3">
        <w:tab/>
      </w:r>
      <w:r>
        <w:t xml:space="preserve">Descripción </w:t>
      </w:r>
      <w:r w:rsidR="00535CAC">
        <w:t>del equipo evaluador</w:t>
      </w:r>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1818"/>
        <w:gridCol w:w="1276"/>
        <w:gridCol w:w="1843"/>
        <w:gridCol w:w="425"/>
        <w:gridCol w:w="425"/>
        <w:gridCol w:w="425"/>
        <w:gridCol w:w="567"/>
        <w:gridCol w:w="425"/>
        <w:gridCol w:w="1842"/>
      </w:tblGrid>
      <w:tr w:rsidR="00B61B18" w:rsidRPr="00535CAC" w14:paraId="24EC9C63" w14:textId="70BF39A0" w:rsidTr="00B61B18">
        <w:tc>
          <w:tcPr>
            <w:tcW w:w="587" w:type="dxa"/>
            <w:vMerge w:val="restart"/>
            <w:shd w:val="clear" w:color="auto" w:fill="D9D9D9"/>
          </w:tcPr>
          <w:p w14:paraId="3A3B9DAD" w14:textId="77777777" w:rsidR="00B61B18" w:rsidRPr="00535CAC" w:rsidRDefault="00B61B18" w:rsidP="005B0F44">
            <w:pPr>
              <w:pStyle w:val="SDMTableBoxParaNumbered"/>
              <w:rPr>
                <w:b/>
                <w:lang w:val="es-CO"/>
              </w:rPr>
            </w:pPr>
            <w:r w:rsidRPr="00535CAC">
              <w:rPr>
                <w:b/>
                <w:lang w:val="es-CO"/>
              </w:rPr>
              <w:t>No.</w:t>
            </w:r>
          </w:p>
        </w:tc>
        <w:tc>
          <w:tcPr>
            <w:tcW w:w="1818" w:type="dxa"/>
            <w:vMerge w:val="restart"/>
            <w:shd w:val="clear" w:color="auto" w:fill="D9D9D9"/>
          </w:tcPr>
          <w:p w14:paraId="1C1CD8E8" w14:textId="2A5A2B1E" w:rsidR="00B61B18" w:rsidRPr="00535CAC" w:rsidRDefault="00B61B18" w:rsidP="005B0F44">
            <w:pPr>
              <w:pStyle w:val="SDMTableBoxParaNumbered"/>
              <w:jc w:val="center"/>
              <w:rPr>
                <w:b/>
                <w:lang w:val="es-CO"/>
              </w:rPr>
            </w:pPr>
            <w:r w:rsidRPr="00535CAC">
              <w:rPr>
                <w:b/>
                <w:lang w:val="es-CO"/>
              </w:rPr>
              <w:t>Nombre</w:t>
            </w:r>
            <w:r>
              <w:rPr>
                <w:b/>
                <w:lang w:val="es-CO"/>
              </w:rPr>
              <w:t xml:space="preserve"> del evaluador</w:t>
            </w:r>
          </w:p>
        </w:tc>
        <w:tc>
          <w:tcPr>
            <w:tcW w:w="1276" w:type="dxa"/>
            <w:vMerge w:val="restart"/>
            <w:shd w:val="clear" w:color="auto" w:fill="D9D9D9"/>
          </w:tcPr>
          <w:p w14:paraId="0DED6E9E" w14:textId="6E29CFDE" w:rsidR="00B61B18" w:rsidRPr="00535CAC" w:rsidRDefault="00B61B18" w:rsidP="005B0F44">
            <w:pPr>
              <w:pStyle w:val="SDMTableBoxParaNumbered"/>
              <w:jc w:val="center"/>
              <w:rPr>
                <w:b/>
                <w:lang w:val="es-CO"/>
              </w:rPr>
            </w:pPr>
            <w:r>
              <w:rPr>
                <w:b/>
                <w:lang w:val="es-CO"/>
              </w:rPr>
              <w:t>Titulo</w:t>
            </w:r>
          </w:p>
        </w:tc>
        <w:tc>
          <w:tcPr>
            <w:tcW w:w="1843" w:type="dxa"/>
            <w:vMerge w:val="restart"/>
            <w:shd w:val="clear" w:color="auto" w:fill="D9D9D9"/>
          </w:tcPr>
          <w:p w14:paraId="68B952FA" w14:textId="1C12CD6D" w:rsidR="00B61B18" w:rsidRPr="00535CAC" w:rsidRDefault="00B61B18" w:rsidP="005B0F44">
            <w:pPr>
              <w:pStyle w:val="SDMTableBoxParaNumbered"/>
              <w:jc w:val="center"/>
              <w:rPr>
                <w:b/>
                <w:lang w:val="es-CO"/>
              </w:rPr>
            </w:pPr>
            <w:r w:rsidRPr="00535CAC">
              <w:rPr>
                <w:b/>
                <w:lang w:val="es-CO"/>
              </w:rPr>
              <w:t xml:space="preserve">Posición </w:t>
            </w:r>
            <w:r>
              <w:rPr>
                <w:b/>
                <w:lang w:val="es-CO"/>
              </w:rPr>
              <w:t>en la validación</w:t>
            </w:r>
            <w:r w:rsidR="005F6A3F">
              <w:rPr>
                <w:b/>
                <w:lang w:val="es-CO"/>
              </w:rPr>
              <w:t xml:space="preserve"> y verificación conjunta</w:t>
            </w:r>
          </w:p>
        </w:tc>
        <w:tc>
          <w:tcPr>
            <w:tcW w:w="2267" w:type="dxa"/>
            <w:gridSpan w:val="5"/>
            <w:shd w:val="clear" w:color="auto" w:fill="D9D9D9"/>
          </w:tcPr>
          <w:p w14:paraId="541C10B9" w14:textId="2DE66499" w:rsidR="00B61B18" w:rsidRDefault="00B61B18" w:rsidP="005B0F44">
            <w:pPr>
              <w:pStyle w:val="SDMTableBoxParaNumbered"/>
              <w:jc w:val="center"/>
              <w:rPr>
                <w:b/>
                <w:lang w:val="es-CO"/>
              </w:rPr>
            </w:pPr>
            <w:r>
              <w:rPr>
                <w:b/>
                <w:lang w:val="es-CO"/>
              </w:rPr>
              <w:t>Rol en la validación</w:t>
            </w:r>
            <w:r w:rsidR="00237BB0">
              <w:rPr>
                <w:b/>
                <w:lang w:val="es-CO"/>
              </w:rPr>
              <w:t xml:space="preserve"> y verificación</w:t>
            </w:r>
            <w:r w:rsidR="000D361A">
              <w:rPr>
                <w:b/>
                <w:lang w:val="es-CO"/>
              </w:rPr>
              <w:t xml:space="preserve"> conjunta</w:t>
            </w:r>
          </w:p>
        </w:tc>
        <w:tc>
          <w:tcPr>
            <w:tcW w:w="1842" w:type="dxa"/>
            <w:vMerge w:val="restart"/>
            <w:shd w:val="clear" w:color="auto" w:fill="D9D9D9"/>
          </w:tcPr>
          <w:p w14:paraId="73129CD1" w14:textId="09852654" w:rsidR="00B61B18" w:rsidRDefault="00B61B18" w:rsidP="005B0F44">
            <w:pPr>
              <w:pStyle w:val="SDMTableBoxParaNumbered"/>
              <w:jc w:val="center"/>
              <w:rPr>
                <w:b/>
                <w:lang w:val="es-CO"/>
              </w:rPr>
            </w:pPr>
            <w:r>
              <w:rPr>
                <w:b/>
                <w:lang w:val="es-CO"/>
              </w:rPr>
              <w:t>Observaciones</w:t>
            </w:r>
          </w:p>
        </w:tc>
      </w:tr>
      <w:tr w:rsidR="00B61B18" w:rsidRPr="00535CAC" w14:paraId="23E1A5F9" w14:textId="2C16FB22" w:rsidTr="00B61B18">
        <w:trPr>
          <w:trHeight w:val="2584"/>
        </w:trPr>
        <w:tc>
          <w:tcPr>
            <w:tcW w:w="587" w:type="dxa"/>
            <w:vMerge/>
            <w:shd w:val="clear" w:color="auto" w:fill="D9D9D9"/>
          </w:tcPr>
          <w:p w14:paraId="24384B3F" w14:textId="77777777" w:rsidR="00B61B18" w:rsidRPr="00535CAC" w:rsidRDefault="00B61B18" w:rsidP="005B0F44">
            <w:pPr>
              <w:pStyle w:val="SDMTableBoxParaNumbered"/>
              <w:rPr>
                <w:b/>
                <w:lang w:val="es-CO"/>
              </w:rPr>
            </w:pPr>
          </w:p>
        </w:tc>
        <w:tc>
          <w:tcPr>
            <w:tcW w:w="1818" w:type="dxa"/>
            <w:vMerge/>
            <w:shd w:val="clear" w:color="auto" w:fill="D9D9D9"/>
          </w:tcPr>
          <w:p w14:paraId="1EAB7C17" w14:textId="77777777" w:rsidR="00B61B18" w:rsidRPr="00535CAC" w:rsidRDefault="00B61B18" w:rsidP="005B0F44">
            <w:pPr>
              <w:pStyle w:val="SDMTableBoxParaNumbered"/>
              <w:rPr>
                <w:b/>
                <w:lang w:val="es-CO"/>
              </w:rPr>
            </w:pPr>
          </w:p>
        </w:tc>
        <w:tc>
          <w:tcPr>
            <w:tcW w:w="1276" w:type="dxa"/>
            <w:vMerge/>
            <w:shd w:val="clear" w:color="auto" w:fill="D9D9D9"/>
          </w:tcPr>
          <w:p w14:paraId="0CE8B9D1" w14:textId="77777777" w:rsidR="00B61B18" w:rsidRPr="00535CAC" w:rsidRDefault="00B61B18" w:rsidP="005B0F44">
            <w:pPr>
              <w:pStyle w:val="SDMTableBoxParaNumbered"/>
              <w:rPr>
                <w:b/>
                <w:lang w:val="es-CO"/>
              </w:rPr>
            </w:pPr>
          </w:p>
        </w:tc>
        <w:tc>
          <w:tcPr>
            <w:tcW w:w="1843" w:type="dxa"/>
            <w:vMerge/>
            <w:shd w:val="clear" w:color="auto" w:fill="D9D9D9"/>
          </w:tcPr>
          <w:p w14:paraId="572D3754" w14:textId="77777777" w:rsidR="00B61B18" w:rsidRPr="00535CAC" w:rsidRDefault="00B61B18" w:rsidP="005B0F44">
            <w:pPr>
              <w:pStyle w:val="SDMTableBoxParaNumbered"/>
              <w:rPr>
                <w:b/>
                <w:lang w:val="es-CO"/>
              </w:rPr>
            </w:pPr>
          </w:p>
        </w:tc>
        <w:tc>
          <w:tcPr>
            <w:tcW w:w="425" w:type="dxa"/>
            <w:shd w:val="clear" w:color="auto" w:fill="D9D9D9"/>
            <w:textDirection w:val="btLr"/>
          </w:tcPr>
          <w:p w14:paraId="19077D3B" w14:textId="45D4C6F7" w:rsidR="00B61B18" w:rsidRPr="00535CAC" w:rsidRDefault="00B61B18" w:rsidP="005B0F44">
            <w:pPr>
              <w:pStyle w:val="SDMTableBoxParaNumbered"/>
              <w:rPr>
                <w:b/>
                <w:lang w:val="es-CO"/>
              </w:rPr>
            </w:pPr>
            <w:r>
              <w:rPr>
                <w:b/>
                <w:lang w:val="es-CO"/>
              </w:rPr>
              <w:t>Revisión documental</w:t>
            </w:r>
          </w:p>
        </w:tc>
        <w:tc>
          <w:tcPr>
            <w:tcW w:w="425" w:type="dxa"/>
            <w:shd w:val="clear" w:color="auto" w:fill="D9D9D9"/>
            <w:textDirection w:val="btLr"/>
          </w:tcPr>
          <w:p w14:paraId="4F5BFF4C" w14:textId="10FEE524" w:rsidR="00B61B18" w:rsidRPr="00535CAC" w:rsidRDefault="00B61B18" w:rsidP="005B0F44">
            <w:pPr>
              <w:pStyle w:val="SDMTableBoxParaNumbered"/>
              <w:rPr>
                <w:b/>
                <w:lang w:val="es-CO" w:eastAsia="ja-JP"/>
              </w:rPr>
            </w:pPr>
            <w:r>
              <w:rPr>
                <w:b/>
                <w:lang w:val="es-CO" w:eastAsia="ja-JP"/>
              </w:rPr>
              <w:t>Visita en sitio</w:t>
            </w:r>
          </w:p>
        </w:tc>
        <w:tc>
          <w:tcPr>
            <w:tcW w:w="425" w:type="dxa"/>
            <w:shd w:val="clear" w:color="auto" w:fill="D9D9D9"/>
            <w:textDirection w:val="btLr"/>
          </w:tcPr>
          <w:p w14:paraId="175DEFA9" w14:textId="703909B2" w:rsidR="00B61B18" w:rsidRPr="00535CAC" w:rsidRDefault="00B61B18" w:rsidP="005B0F44">
            <w:pPr>
              <w:pStyle w:val="SDMTableBoxParaNumbered"/>
              <w:rPr>
                <w:b/>
                <w:lang w:val="es-CO" w:eastAsia="ja-JP"/>
              </w:rPr>
            </w:pPr>
            <w:r>
              <w:rPr>
                <w:b/>
                <w:lang w:val="es-CO"/>
              </w:rPr>
              <w:t>Entrevistas</w:t>
            </w:r>
          </w:p>
        </w:tc>
        <w:tc>
          <w:tcPr>
            <w:tcW w:w="567" w:type="dxa"/>
            <w:shd w:val="clear" w:color="auto" w:fill="D9D9D9"/>
            <w:textDirection w:val="btLr"/>
          </w:tcPr>
          <w:p w14:paraId="09BFF333" w14:textId="78D8E8C9" w:rsidR="00B61B18" w:rsidRPr="00535CAC" w:rsidRDefault="00B61B18" w:rsidP="005B0F44">
            <w:pPr>
              <w:pStyle w:val="SDMTableBoxParaNumbered"/>
              <w:rPr>
                <w:b/>
                <w:lang w:val="es-CO"/>
              </w:rPr>
            </w:pPr>
            <w:r>
              <w:rPr>
                <w:b/>
                <w:lang w:val="es-CO"/>
              </w:rPr>
              <w:t>Levantar hallazgos</w:t>
            </w:r>
          </w:p>
        </w:tc>
        <w:tc>
          <w:tcPr>
            <w:tcW w:w="425" w:type="dxa"/>
            <w:shd w:val="clear" w:color="auto" w:fill="D9D9D9"/>
            <w:textDirection w:val="btLr"/>
          </w:tcPr>
          <w:p w14:paraId="316DC9E9" w14:textId="637CD3E8" w:rsidR="00B61B18" w:rsidRPr="00535CAC" w:rsidRDefault="00B61B18" w:rsidP="005B0F44">
            <w:pPr>
              <w:pStyle w:val="SDMTableBoxParaNumbered"/>
              <w:rPr>
                <w:b/>
                <w:lang w:val="es-CO"/>
              </w:rPr>
            </w:pPr>
            <w:r>
              <w:rPr>
                <w:b/>
                <w:lang w:val="es-CO"/>
              </w:rPr>
              <w:t>Preparación del informe</w:t>
            </w:r>
          </w:p>
        </w:tc>
        <w:tc>
          <w:tcPr>
            <w:tcW w:w="1842" w:type="dxa"/>
            <w:vMerge/>
            <w:shd w:val="clear" w:color="auto" w:fill="D9D9D9"/>
            <w:textDirection w:val="btLr"/>
          </w:tcPr>
          <w:p w14:paraId="08AD0EE9" w14:textId="53BA697D" w:rsidR="00B61B18" w:rsidRPr="00535CAC" w:rsidRDefault="00B61B18" w:rsidP="005B0F44">
            <w:pPr>
              <w:pStyle w:val="SDMTableBoxParaNumbered"/>
              <w:rPr>
                <w:b/>
                <w:lang w:val="es-CO"/>
              </w:rPr>
            </w:pPr>
          </w:p>
        </w:tc>
      </w:tr>
      <w:tr w:rsidR="00B61B18" w:rsidRPr="00535CAC" w14:paraId="05239C28" w14:textId="7221C607" w:rsidTr="00B61B18">
        <w:tc>
          <w:tcPr>
            <w:tcW w:w="587" w:type="dxa"/>
            <w:shd w:val="clear" w:color="auto" w:fill="auto"/>
          </w:tcPr>
          <w:p w14:paraId="22A90F03" w14:textId="77777777" w:rsidR="00B61B18" w:rsidRPr="00535CAC" w:rsidRDefault="00B61B18" w:rsidP="005B0F44">
            <w:pPr>
              <w:pStyle w:val="SDMTableBoxParaNumbered"/>
              <w:rPr>
                <w:lang w:val="es-CO" w:eastAsia="ja-JP"/>
              </w:rPr>
            </w:pPr>
            <w:r w:rsidRPr="00535CAC">
              <w:rPr>
                <w:lang w:val="es-CO" w:eastAsia="ja-JP"/>
              </w:rPr>
              <w:t>1.</w:t>
            </w:r>
          </w:p>
        </w:tc>
        <w:tc>
          <w:tcPr>
            <w:tcW w:w="1818" w:type="dxa"/>
            <w:shd w:val="clear" w:color="auto" w:fill="auto"/>
          </w:tcPr>
          <w:p w14:paraId="4AB1997E" w14:textId="6034E6E1" w:rsidR="00B61B18" w:rsidRPr="00535CAC" w:rsidRDefault="00B61B18" w:rsidP="005B0F44">
            <w:pPr>
              <w:pStyle w:val="SDMTableBoxParaNumbered"/>
              <w:rPr>
                <w:lang w:val="es-CO" w:eastAsia="ja-JP"/>
              </w:rPr>
            </w:pPr>
          </w:p>
        </w:tc>
        <w:tc>
          <w:tcPr>
            <w:tcW w:w="1276" w:type="dxa"/>
            <w:shd w:val="clear" w:color="auto" w:fill="auto"/>
          </w:tcPr>
          <w:p w14:paraId="138EC2D5" w14:textId="77777777" w:rsidR="00B61B18" w:rsidRPr="00535CAC" w:rsidRDefault="00B61B18" w:rsidP="005B0F44">
            <w:pPr>
              <w:pStyle w:val="SDMTableBoxParaNumbered"/>
              <w:rPr>
                <w:lang w:val="es-CO" w:eastAsia="ja-JP"/>
              </w:rPr>
            </w:pPr>
          </w:p>
        </w:tc>
        <w:tc>
          <w:tcPr>
            <w:tcW w:w="1843" w:type="dxa"/>
            <w:shd w:val="clear" w:color="auto" w:fill="auto"/>
          </w:tcPr>
          <w:p w14:paraId="66D5333A" w14:textId="77777777" w:rsidR="00B61B18" w:rsidRPr="00535CAC" w:rsidRDefault="00B61B18" w:rsidP="005B0F44">
            <w:pPr>
              <w:pStyle w:val="SDMTableBoxParaNumbered"/>
              <w:rPr>
                <w:lang w:val="es-CO" w:eastAsia="ja-JP"/>
              </w:rPr>
            </w:pPr>
          </w:p>
        </w:tc>
        <w:tc>
          <w:tcPr>
            <w:tcW w:w="425" w:type="dxa"/>
            <w:shd w:val="clear" w:color="auto" w:fill="auto"/>
          </w:tcPr>
          <w:p w14:paraId="59B55956" w14:textId="77777777" w:rsidR="00B61B18" w:rsidRPr="00535CAC" w:rsidRDefault="00B61B18" w:rsidP="005B0F44">
            <w:pPr>
              <w:pStyle w:val="SDMTableBoxParaNumbered"/>
              <w:rPr>
                <w:lang w:val="es-CO" w:eastAsia="ja-JP"/>
              </w:rPr>
            </w:pPr>
          </w:p>
        </w:tc>
        <w:tc>
          <w:tcPr>
            <w:tcW w:w="425" w:type="dxa"/>
            <w:shd w:val="clear" w:color="auto" w:fill="auto"/>
          </w:tcPr>
          <w:p w14:paraId="1D311741" w14:textId="77777777" w:rsidR="00B61B18" w:rsidRPr="00535CAC" w:rsidRDefault="00B61B18" w:rsidP="005B0F44">
            <w:pPr>
              <w:pStyle w:val="SDMTableBoxParaNumbered"/>
              <w:rPr>
                <w:lang w:val="es-CO" w:eastAsia="ja-JP"/>
              </w:rPr>
            </w:pPr>
          </w:p>
        </w:tc>
        <w:tc>
          <w:tcPr>
            <w:tcW w:w="425" w:type="dxa"/>
            <w:shd w:val="clear" w:color="auto" w:fill="auto"/>
          </w:tcPr>
          <w:p w14:paraId="7F55D860" w14:textId="77777777" w:rsidR="00B61B18" w:rsidRPr="00535CAC" w:rsidRDefault="00B61B18" w:rsidP="005B0F44">
            <w:pPr>
              <w:pStyle w:val="SDMTableBoxParaNumbered"/>
              <w:rPr>
                <w:lang w:val="es-CO" w:eastAsia="ja-JP"/>
              </w:rPr>
            </w:pPr>
          </w:p>
        </w:tc>
        <w:tc>
          <w:tcPr>
            <w:tcW w:w="567" w:type="dxa"/>
            <w:shd w:val="clear" w:color="auto" w:fill="auto"/>
          </w:tcPr>
          <w:p w14:paraId="1B5ACAD2" w14:textId="77777777" w:rsidR="00B61B18" w:rsidRPr="00535CAC" w:rsidRDefault="00B61B18" w:rsidP="005B0F44">
            <w:pPr>
              <w:pStyle w:val="SDMTableBoxParaNumbered"/>
              <w:rPr>
                <w:lang w:val="es-CO" w:eastAsia="ja-JP"/>
              </w:rPr>
            </w:pPr>
          </w:p>
        </w:tc>
        <w:tc>
          <w:tcPr>
            <w:tcW w:w="425" w:type="dxa"/>
          </w:tcPr>
          <w:p w14:paraId="64B97C45" w14:textId="77777777" w:rsidR="00B61B18" w:rsidRPr="00535CAC" w:rsidRDefault="00B61B18" w:rsidP="005B0F44">
            <w:pPr>
              <w:pStyle w:val="SDMTableBoxParaNumbered"/>
              <w:rPr>
                <w:lang w:val="es-CO" w:eastAsia="ja-JP"/>
              </w:rPr>
            </w:pPr>
          </w:p>
        </w:tc>
        <w:tc>
          <w:tcPr>
            <w:tcW w:w="1842" w:type="dxa"/>
          </w:tcPr>
          <w:p w14:paraId="14B6DC07" w14:textId="5BE7BFE4" w:rsidR="00B61B18" w:rsidRPr="00535CAC" w:rsidRDefault="00B61B18" w:rsidP="005B0F44">
            <w:pPr>
              <w:pStyle w:val="SDMTableBoxParaNumbered"/>
              <w:rPr>
                <w:lang w:val="es-CO" w:eastAsia="ja-JP"/>
              </w:rPr>
            </w:pPr>
          </w:p>
        </w:tc>
      </w:tr>
      <w:tr w:rsidR="00B61B18" w:rsidRPr="00535CAC" w14:paraId="78C25955" w14:textId="4623B828" w:rsidTr="00B61B18">
        <w:tc>
          <w:tcPr>
            <w:tcW w:w="587" w:type="dxa"/>
            <w:shd w:val="clear" w:color="auto" w:fill="auto"/>
          </w:tcPr>
          <w:p w14:paraId="422A510B" w14:textId="77777777" w:rsidR="00B61B18" w:rsidRPr="00535CAC" w:rsidRDefault="00B61B18" w:rsidP="005B0F44">
            <w:pPr>
              <w:pStyle w:val="SDMTableBoxParaNumbered"/>
              <w:rPr>
                <w:lang w:val="es-CO" w:eastAsia="ja-JP"/>
              </w:rPr>
            </w:pPr>
            <w:r w:rsidRPr="00535CAC">
              <w:rPr>
                <w:lang w:val="es-CO" w:eastAsia="ja-JP"/>
              </w:rPr>
              <w:t>2.</w:t>
            </w:r>
          </w:p>
        </w:tc>
        <w:tc>
          <w:tcPr>
            <w:tcW w:w="1818" w:type="dxa"/>
            <w:shd w:val="clear" w:color="auto" w:fill="auto"/>
          </w:tcPr>
          <w:p w14:paraId="6C73FAC5" w14:textId="688A1C6E" w:rsidR="00B61B18" w:rsidRPr="00535CAC" w:rsidRDefault="00B61B18" w:rsidP="005B0F44">
            <w:pPr>
              <w:pStyle w:val="SDMTableBoxParaNumbered"/>
              <w:rPr>
                <w:lang w:val="es-CO" w:eastAsia="ja-JP"/>
              </w:rPr>
            </w:pPr>
          </w:p>
        </w:tc>
        <w:tc>
          <w:tcPr>
            <w:tcW w:w="1276" w:type="dxa"/>
            <w:shd w:val="clear" w:color="auto" w:fill="auto"/>
          </w:tcPr>
          <w:p w14:paraId="13866E90" w14:textId="77777777" w:rsidR="00B61B18" w:rsidRPr="00535CAC" w:rsidRDefault="00B61B18" w:rsidP="005B0F44">
            <w:pPr>
              <w:pStyle w:val="SDMTableBoxParaNumbered"/>
              <w:rPr>
                <w:lang w:val="es-CO" w:eastAsia="ja-JP"/>
              </w:rPr>
            </w:pPr>
          </w:p>
        </w:tc>
        <w:tc>
          <w:tcPr>
            <w:tcW w:w="1843" w:type="dxa"/>
            <w:shd w:val="clear" w:color="auto" w:fill="auto"/>
          </w:tcPr>
          <w:p w14:paraId="274C517F" w14:textId="77777777" w:rsidR="00B61B18" w:rsidRPr="00535CAC" w:rsidRDefault="00B61B18" w:rsidP="005B0F44">
            <w:pPr>
              <w:pStyle w:val="SDMTableBoxParaNumbered"/>
              <w:rPr>
                <w:lang w:val="es-CO" w:eastAsia="ja-JP"/>
              </w:rPr>
            </w:pPr>
          </w:p>
        </w:tc>
        <w:tc>
          <w:tcPr>
            <w:tcW w:w="425" w:type="dxa"/>
            <w:shd w:val="clear" w:color="auto" w:fill="auto"/>
          </w:tcPr>
          <w:p w14:paraId="505BFBB8" w14:textId="77777777" w:rsidR="00B61B18" w:rsidRPr="00535CAC" w:rsidRDefault="00B61B18" w:rsidP="005B0F44">
            <w:pPr>
              <w:pStyle w:val="SDMTableBoxParaNumbered"/>
              <w:rPr>
                <w:lang w:val="es-CO" w:eastAsia="ja-JP"/>
              </w:rPr>
            </w:pPr>
          </w:p>
        </w:tc>
        <w:tc>
          <w:tcPr>
            <w:tcW w:w="425" w:type="dxa"/>
            <w:shd w:val="clear" w:color="auto" w:fill="auto"/>
          </w:tcPr>
          <w:p w14:paraId="73D4A5DF" w14:textId="77777777" w:rsidR="00B61B18" w:rsidRPr="00535CAC" w:rsidRDefault="00B61B18" w:rsidP="005B0F44">
            <w:pPr>
              <w:pStyle w:val="SDMTableBoxParaNumbered"/>
              <w:rPr>
                <w:lang w:val="es-CO" w:eastAsia="ja-JP"/>
              </w:rPr>
            </w:pPr>
          </w:p>
        </w:tc>
        <w:tc>
          <w:tcPr>
            <w:tcW w:w="425" w:type="dxa"/>
            <w:shd w:val="clear" w:color="auto" w:fill="auto"/>
          </w:tcPr>
          <w:p w14:paraId="3FEC48A8" w14:textId="77777777" w:rsidR="00B61B18" w:rsidRPr="00535CAC" w:rsidRDefault="00B61B18" w:rsidP="005B0F44">
            <w:pPr>
              <w:pStyle w:val="SDMTableBoxParaNumbered"/>
              <w:rPr>
                <w:lang w:val="es-CO" w:eastAsia="ja-JP"/>
              </w:rPr>
            </w:pPr>
          </w:p>
        </w:tc>
        <w:tc>
          <w:tcPr>
            <w:tcW w:w="567" w:type="dxa"/>
            <w:shd w:val="clear" w:color="auto" w:fill="auto"/>
          </w:tcPr>
          <w:p w14:paraId="66AC3D8E" w14:textId="77777777" w:rsidR="00B61B18" w:rsidRPr="00535CAC" w:rsidRDefault="00B61B18" w:rsidP="005B0F44">
            <w:pPr>
              <w:pStyle w:val="SDMTableBoxParaNumbered"/>
              <w:rPr>
                <w:lang w:val="es-CO" w:eastAsia="ja-JP"/>
              </w:rPr>
            </w:pPr>
          </w:p>
        </w:tc>
        <w:tc>
          <w:tcPr>
            <w:tcW w:w="425" w:type="dxa"/>
          </w:tcPr>
          <w:p w14:paraId="7228F111" w14:textId="77777777" w:rsidR="00B61B18" w:rsidRPr="00535CAC" w:rsidRDefault="00B61B18" w:rsidP="005B0F44">
            <w:pPr>
              <w:pStyle w:val="SDMTableBoxParaNumbered"/>
              <w:rPr>
                <w:lang w:val="es-CO" w:eastAsia="ja-JP"/>
              </w:rPr>
            </w:pPr>
          </w:p>
        </w:tc>
        <w:tc>
          <w:tcPr>
            <w:tcW w:w="1842" w:type="dxa"/>
          </w:tcPr>
          <w:p w14:paraId="635CB889" w14:textId="3AE1593B" w:rsidR="00B61B18" w:rsidRPr="00535CAC" w:rsidRDefault="00B61B18" w:rsidP="005B0F44">
            <w:pPr>
              <w:pStyle w:val="SDMTableBoxParaNumbered"/>
              <w:rPr>
                <w:lang w:val="es-CO" w:eastAsia="ja-JP"/>
              </w:rPr>
            </w:pPr>
          </w:p>
        </w:tc>
      </w:tr>
      <w:tr w:rsidR="00B61B18" w:rsidRPr="00535CAC" w14:paraId="0902E3C2" w14:textId="77205016" w:rsidTr="00B61B18">
        <w:tc>
          <w:tcPr>
            <w:tcW w:w="587" w:type="dxa"/>
            <w:shd w:val="clear" w:color="auto" w:fill="auto"/>
          </w:tcPr>
          <w:p w14:paraId="52EA0F88" w14:textId="59E747B0" w:rsidR="00B61B18" w:rsidRPr="00535CAC" w:rsidRDefault="00B61B18" w:rsidP="005B0F44">
            <w:pPr>
              <w:pStyle w:val="SDMTableBoxParaNumbered"/>
              <w:rPr>
                <w:lang w:val="es-CO" w:eastAsia="ja-JP"/>
              </w:rPr>
            </w:pPr>
            <w:r w:rsidRPr="00535CAC">
              <w:rPr>
                <w:lang w:val="es-CO" w:eastAsia="ja-JP"/>
              </w:rPr>
              <w:t>3.</w:t>
            </w:r>
          </w:p>
        </w:tc>
        <w:tc>
          <w:tcPr>
            <w:tcW w:w="1818" w:type="dxa"/>
            <w:shd w:val="clear" w:color="auto" w:fill="auto"/>
          </w:tcPr>
          <w:p w14:paraId="7862C5C5" w14:textId="157187DF" w:rsidR="00B61B18" w:rsidRPr="00535CAC" w:rsidRDefault="00B61B18" w:rsidP="005B0F44">
            <w:pPr>
              <w:pStyle w:val="SDMTableBoxParaNumbered"/>
              <w:rPr>
                <w:lang w:val="es-CO" w:eastAsia="ja-JP"/>
              </w:rPr>
            </w:pPr>
          </w:p>
        </w:tc>
        <w:tc>
          <w:tcPr>
            <w:tcW w:w="1276" w:type="dxa"/>
            <w:shd w:val="clear" w:color="auto" w:fill="auto"/>
          </w:tcPr>
          <w:p w14:paraId="3452C102" w14:textId="77777777" w:rsidR="00B61B18" w:rsidRPr="00535CAC" w:rsidRDefault="00B61B18" w:rsidP="005B0F44">
            <w:pPr>
              <w:pStyle w:val="SDMTableBoxParaNumbered"/>
              <w:rPr>
                <w:lang w:val="es-CO" w:eastAsia="ja-JP"/>
              </w:rPr>
            </w:pPr>
          </w:p>
        </w:tc>
        <w:tc>
          <w:tcPr>
            <w:tcW w:w="1843" w:type="dxa"/>
            <w:shd w:val="clear" w:color="auto" w:fill="auto"/>
          </w:tcPr>
          <w:p w14:paraId="65C33A80" w14:textId="77777777" w:rsidR="00B61B18" w:rsidRPr="00535CAC" w:rsidRDefault="00B61B18" w:rsidP="005B0F44">
            <w:pPr>
              <w:pStyle w:val="SDMTableBoxParaNumbered"/>
              <w:rPr>
                <w:lang w:val="es-CO" w:eastAsia="ja-JP"/>
              </w:rPr>
            </w:pPr>
          </w:p>
        </w:tc>
        <w:tc>
          <w:tcPr>
            <w:tcW w:w="425" w:type="dxa"/>
            <w:shd w:val="clear" w:color="auto" w:fill="auto"/>
          </w:tcPr>
          <w:p w14:paraId="06158120" w14:textId="77777777" w:rsidR="00B61B18" w:rsidRPr="00535CAC" w:rsidRDefault="00B61B18" w:rsidP="005B0F44">
            <w:pPr>
              <w:pStyle w:val="SDMTableBoxParaNumbered"/>
              <w:rPr>
                <w:lang w:val="es-CO" w:eastAsia="ja-JP"/>
              </w:rPr>
            </w:pPr>
          </w:p>
        </w:tc>
        <w:tc>
          <w:tcPr>
            <w:tcW w:w="425" w:type="dxa"/>
            <w:shd w:val="clear" w:color="auto" w:fill="auto"/>
          </w:tcPr>
          <w:p w14:paraId="020757E9" w14:textId="77777777" w:rsidR="00B61B18" w:rsidRPr="00535CAC" w:rsidRDefault="00B61B18" w:rsidP="005B0F44">
            <w:pPr>
              <w:pStyle w:val="SDMTableBoxParaNumbered"/>
              <w:rPr>
                <w:lang w:val="es-CO" w:eastAsia="ja-JP"/>
              </w:rPr>
            </w:pPr>
          </w:p>
        </w:tc>
        <w:tc>
          <w:tcPr>
            <w:tcW w:w="425" w:type="dxa"/>
            <w:shd w:val="clear" w:color="auto" w:fill="auto"/>
          </w:tcPr>
          <w:p w14:paraId="6EC42A5B" w14:textId="77777777" w:rsidR="00B61B18" w:rsidRPr="00535CAC" w:rsidRDefault="00B61B18" w:rsidP="005B0F44">
            <w:pPr>
              <w:pStyle w:val="SDMTableBoxParaNumbered"/>
              <w:rPr>
                <w:lang w:val="es-CO" w:eastAsia="ja-JP"/>
              </w:rPr>
            </w:pPr>
          </w:p>
        </w:tc>
        <w:tc>
          <w:tcPr>
            <w:tcW w:w="567" w:type="dxa"/>
            <w:shd w:val="clear" w:color="auto" w:fill="auto"/>
          </w:tcPr>
          <w:p w14:paraId="7699E569" w14:textId="77777777" w:rsidR="00B61B18" w:rsidRPr="00535CAC" w:rsidRDefault="00B61B18" w:rsidP="005B0F44">
            <w:pPr>
              <w:pStyle w:val="SDMTableBoxParaNumbered"/>
              <w:rPr>
                <w:lang w:val="es-CO" w:eastAsia="ja-JP"/>
              </w:rPr>
            </w:pPr>
          </w:p>
        </w:tc>
        <w:tc>
          <w:tcPr>
            <w:tcW w:w="425" w:type="dxa"/>
          </w:tcPr>
          <w:p w14:paraId="660F18DA" w14:textId="77777777" w:rsidR="00B61B18" w:rsidRPr="00535CAC" w:rsidRDefault="00B61B18" w:rsidP="005B0F44">
            <w:pPr>
              <w:pStyle w:val="SDMTableBoxParaNumbered"/>
              <w:rPr>
                <w:lang w:val="es-CO" w:eastAsia="ja-JP"/>
              </w:rPr>
            </w:pPr>
          </w:p>
        </w:tc>
        <w:tc>
          <w:tcPr>
            <w:tcW w:w="1842" w:type="dxa"/>
          </w:tcPr>
          <w:p w14:paraId="2DAD408C" w14:textId="27B501B4" w:rsidR="00B61B18" w:rsidRPr="00535CAC" w:rsidRDefault="00B61B18" w:rsidP="005B0F44">
            <w:pPr>
              <w:pStyle w:val="SDMTableBoxParaNumbered"/>
              <w:rPr>
                <w:lang w:val="es-CO" w:eastAsia="ja-JP"/>
              </w:rPr>
            </w:pPr>
          </w:p>
        </w:tc>
      </w:tr>
      <w:tr w:rsidR="00B61B18" w:rsidRPr="00535CAC" w14:paraId="0BFEBC7C" w14:textId="6A920BB4" w:rsidTr="00B61B18">
        <w:tc>
          <w:tcPr>
            <w:tcW w:w="587" w:type="dxa"/>
            <w:shd w:val="clear" w:color="auto" w:fill="auto"/>
          </w:tcPr>
          <w:p w14:paraId="4EE851A2" w14:textId="7430A575" w:rsidR="00B61B18" w:rsidRPr="00535CAC" w:rsidRDefault="00B61B18" w:rsidP="005B0F44">
            <w:pPr>
              <w:pStyle w:val="SDMTableBoxParaNumbered"/>
              <w:rPr>
                <w:lang w:val="es-CO"/>
              </w:rPr>
            </w:pPr>
            <w:r w:rsidRPr="00535CAC">
              <w:rPr>
                <w:lang w:val="es-CO" w:eastAsia="ja-JP"/>
              </w:rPr>
              <w:t>4.</w:t>
            </w:r>
          </w:p>
        </w:tc>
        <w:tc>
          <w:tcPr>
            <w:tcW w:w="1818" w:type="dxa"/>
            <w:shd w:val="clear" w:color="auto" w:fill="auto"/>
          </w:tcPr>
          <w:p w14:paraId="41908A9E" w14:textId="3F763CAB" w:rsidR="00B61B18" w:rsidRPr="00535CAC" w:rsidRDefault="00B61B18" w:rsidP="005B0F44">
            <w:pPr>
              <w:pStyle w:val="SDMTableBoxParaNumbered"/>
              <w:rPr>
                <w:lang w:val="es-CO" w:eastAsia="ja-JP"/>
              </w:rPr>
            </w:pPr>
          </w:p>
        </w:tc>
        <w:tc>
          <w:tcPr>
            <w:tcW w:w="1276" w:type="dxa"/>
            <w:shd w:val="clear" w:color="auto" w:fill="auto"/>
          </w:tcPr>
          <w:p w14:paraId="0BB78455" w14:textId="77777777" w:rsidR="00B61B18" w:rsidRPr="00535CAC" w:rsidRDefault="00B61B18" w:rsidP="005B0F44">
            <w:pPr>
              <w:pStyle w:val="SDMTableBoxParaNumbered"/>
              <w:rPr>
                <w:lang w:val="es-CO" w:eastAsia="ja-JP"/>
              </w:rPr>
            </w:pPr>
          </w:p>
        </w:tc>
        <w:tc>
          <w:tcPr>
            <w:tcW w:w="1843" w:type="dxa"/>
            <w:shd w:val="clear" w:color="auto" w:fill="auto"/>
          </w:tcPr>
          <w:p w14:paraId="1A5C6FBF" w14:textId="77777777" w:rsidR="00B61B18" w:rsidRPr="00535CAC" w:rsidRDefault="00B61B18" w:rsidP="005B0F44">
            <w:pPr>
              <w:pStyle w:val="SDMTableBoxParaNumbered"/>
              <w:rPr>
                <w:lang w:val="es-CO" w:eastAsia="ja-JP"/>
              </w:rPr>
            </w:pPr>
          </w:p>
        </w:tc>
        <w:tc>
          <w:tcPr>
            <w:tcW w:w="425" w:type="dxa"/>
            <w:shd w:val="clear" w:color="auto" w:fill="auto"/>
          </w:tcPr>
          <w:p w14:paraId="5F2A66B4" w14:textId="77777777" w:rsidR="00B61B18" w:rsidRPr="00535CAC" w:rsidRDefault="00B61B18" w:rsidP="005B0F44">
            <w:pPr>
              <w:pStyle w:val="SDMTableBoxParaNumbered"/>
              <w:rPr>
                <w:lang w:val="es-CO" w:eastAsia="ja-JP"/>
              </w:rPr>
            </w:pPr>
          </w:p>
        </w:tc>
        <w:tc>
          <w:tcPr>
            <w:tcW w:w="425" w:type="dxa"/>
            <w:shd w:val="clear" w:color="auto" w:fill="auto"/>
          </w:tcPr>
          <w:p w14:paraId="78B2E832" w14:textId="77777777" w:rsidR="00B61B18" w:rsidRPr="00535CAC" w:rsidRDefault="00B61B18" w:rsidP="005B0F44">
            <w:pPr>
              <w:pStyle w:val="SDMTableBoxParaNumbered"/>
              <w:rPr>
                <w:lang w:val="es-CO" w:eastAsia="ja-JP"/>
              </w:rPr>
            </w:pPr>
          </w:p>
        </w:tc>
        <w:tc>
          <w:tcPr>
            <w:tcW w:w="425" w:type="dxa"/>
            <w:shd w:val="clear" w:color="auto" w:fill="auto"/>
          </w:tcPr>
          <w:p w14:paraId="0282BA15" w14:textId="77777777" w:rsidR="00B61B18" w:rsidRPr="00535CAC" w:rsidRDefault="00B61B18" w:rsidP="005B0F44">
            <w:pPr>
              <w:pStyle w:val="SDMTableBoxParaNumbered"/>
              <w:rPr>
                <w:lang w:val="es-CO" w:eastAsia="ja-JP"/>
              </w:rPr>
            </w:pPr>
          </w:p>
        </w:tc>
        <w:tc>
          <w:tcPr>
            <w:tcW w:w="567" w:type="dxa"/>
            <w:shd w:val="clear" w:color="auto" w:fill="auto"/>
          </w:tcPr>
          <w:p w14:paraId="6C296B1A" w14:textId="77777777" w:rsidR="00B61B18" w:rsidRPr="00535CAC" w:rsidRDefault="00B61B18" w:rsidP="005B0F44">
            <w:pPr>
              <w:pStyle w:val="SDMTableBoxParaNumbered"/>
              <w:rPr>
                <w:lang w:val="es-CO" w:eastAsia="ja-JP"/>
              </w:rPr>
            </w:pPr>
          </w:p>
        </w:tc>
        <w:tc>
          <w:tcPr>
            <w:tcW w:w="425" w:type="dxa"/>
          </w:tcPr>
          <w:p w14:paraId="6B90EC4F" w14:textId="77777777" w:rsidR="00B61B18" w:rsidRPr="00535CAC" w:rsidRDefault="00B61B18" w:rsidP="005B0F44">
            <w:pPr>
              <w:pStyle w:val="SDMTableBoxParaNumbered"/>
              <w:rPr>
                <w:lang w:val="es-CO" w:eastAsia="ja-JP"/>
              </w:rPr>
            </w:pPr>
          </w:p>
        </w:tc>
        <w:tc>
          <w:tcPr>
            <w:tcW w:w="1842" w:type="dxa"/>
          </w:tcPr>
          <w:p w14:paraId="7FD7F837" w14:textId="6C394174" w:rsidR="00B61B18" w:rsidRPr="00535CAC" w:rsidRDefault="00B61B18" w:rsidP="005B0F44">
            <w:pPr>
              <w:pStyle w:val="SDMTableBoxParaNumbered"/>
              <w:rPr>
                <w:lang w:val="es-CO" w:eastAsia="ja-JP"/>
              </w:rPr>
            </w:pPr>
          </w:p>
        </w:tc>
      </w:tr>
      <w:tr w:rsidR="00B61B18" w:rsidRPr="00535CAC" w14:paraId="280A21BF" w14:textId="1B5A518A" w:rsidTr="00B61B18">
        <w:tc>
          <w:tcPr>
            <w:tcW w:w="587" w:type="dxa"/>
            <w:shd w:val="clear" w:color="auto" w:fill="auto"/>
          </w:tcPr>
          <w:p w14:paraId="4691AB27" w14:textId="77777777" w:rsidR="00B61B18" w:rsidRPr="00535CAC" w:rsidRDefault="00B61B18" w:rsidP="005B0F44">
            <w:pPr>
              <w:pStyle w:val="SDMTableBoxParaNumbered"/>
              <w:rPr>
                <w:lang w:val="es-CO"/>
              </w:rPr>
            </w:pPr>
            <w:r w:rsidRPr="00535CAC">
              <w:rPr>
                <w:lang w:val="es-CO" w:eastAsia="ja-JP"/>
              </w:rPr>
              <w:t>..</w:t>
            </w:r>
          </w:p>
        </w:tc>
        <w:tc>
          <w:tcPr>
            <w:tcW w:w="1818" w:type="dxa"/>
            <w:shd w:val="clear" w:color="auto" w:fill="auto"/>
          </w:tcPr>
          <w:p w14:paraId="5D5FC34B" w14:textId="360250FA" w:rsidR="00B61B18" w:rsidRPr="00535CAC" w:rsidRDefault="00B61B18" w:rsidP="005B0F44">
            <w:pPr>
              <w:pStyle w:val="SDMTableBoxParaNumbered"/>
              <w:rPr>
                <w:lang w:val="es-CO" w:eastAsia="ja-JP"/>
              </w:rPr>
            </w:pPr>
          </w:p>
        </w:tc>
        <w:tc>
          <w:tcPr>
            <w:tcW w:w="1276" w:type="dxa"/>
            <w:shd w:val="clear" w:color="auto" w:fill="auto"/>
          </w:tcPr>
          <w:p w14:paraId="09866F75" w14:textId="77777777" w:rsidR="00B61B18" w:rsidRPr="00535CAC" w:rsidRDefault="00B61B18" w:rsidP="005B0F44">
            <w:pPr>
              <w:pStyle w:val="SDMTableBoxParaNumbered"/>
              <w:rPr>
                <w:lang w:val="es-CO" w:eastAsia="ja-JP"/>
              </w:rPr>
            </w:pPr>
          </w:p>
        </w:tc>
        <w:tc>
          <w:tcPr>
            <w:tcW w:w="1843" w:type="dxa"/>
            <w:shd w:val="clear" w:color="auto" w:fill="auto"/>
          </w:tcPr>
          <w:p w14:paraId="056E8B89" w14:textId="77777777" w:rsidR="00B61B18" w:rsidRPr="00535CAC" w:rsidRDefault="00B61B18" w:rsidP="005B0F44">
            <w:pPr>
              <w:pStyle w:val="SDMTableBoxParaNumbered"/>
              <w:rPr>
                <w:lang w:val="es-CO" w:eastAsia="ja-JP"/>
              </w:rPr>
            </w:pPr>
          </w:p>
        </w:tc>
        <w:tc>
          <w:tcPr>
            <w:tcW w:w="425" w:type="dxa"/>
            <w:shd w:val="clear" w:color="auto" w:fill="auto"/>
          </w:tcPr>
          <w:p w14:paraId="7CD017F9" w14:textId="77777777" w:rsidR="00B61B18" w:rsidRPr="00535CAC" w:rsidRDefault="00B61B18" w:rsidP="005B0F44">
            <w:pPr>
              <w:pStyle w:val="SDMTableBoxParaNumbered"/>
              <w:rPr>
                <w:lang w:val="es-CO" w:eastAsia="ja-JP"/>
              </w:rPr>
            </w:pPr>
          </w:p>
        </w:tc>
        <w:tc>
          <w:tcPr>
            <w:tcW w:w="425" w:type="dxa"/>
            <w:shd w:val="clear" w:color="auto" w:fill="auto"/>
          </w:tcPr>
          <w:p w14:paraId="5634B540" w14:textId="77777777" w:rsidR="00B61B18" w:rsidRPr="00535CAC" w:rsidRDefault="00B61B18" w:rsidP="005B0F44">
            <w:pPr>
              <w:pStyle w:val="SDMTableBoxParaNumbered"/>
              <w:rPr>
                <w:lang w:val="es-CO" w:eastAsia="ja-JP"/>
              </w:rPr>
            </w:pPr>
          </w:p>
        </w:tc>
        <w:tc>
          <w:tcPr>
            <w:tcW w:w="425" w:type="dxa"/>
            <w:shd w:val="clear" w:color="auto" w:fill="auto"/>
          </w:tcPr>
          <w:p w14:paraId="3F1A3397" w14:textId="77777777" w:rsidR="00B61B18" w:rsidRPr="00535CAC" w:rsidRDefault="00B61B18" w:rsidP="005B0F44">
            <w:pPr>
              <w:pStyle w:val="SDMTableBoxParaNumbered"/>
              <w:rPr>
                <w:lang w:val="es-CO" w:eastAsia="ja-JP"/>
              </w:rPr>
            </w:pPr>
          </w:p>
        </w:tc>
        <w:tc>
          <w:tcPr>
            <w:tcW w:w="567" w:type="dxa"/>
            <w:shd w:val="clear" w:color="auto" w:fill="auto"/>
          </w:tcPr>
          <w:p w14:paraId="6B39EB70" w14:textId="77777777" w:rsidR="00B61B18" w:rsidRPr="00535CAC" w:rsidRDefault="00B61B18" w:rsidP="005B0F44">
            <w:pPr>
              <w:pStyle w:val="SDMTableBoxParaNumbered"/>
              <w:rPr>
                <w:lang w:val="es-CO" w:eastAsia="ja-JP"/>
              </w:rPr>
            </w:pPr>
          </w:p>
        </w:tc>
        <w:tc>
          <w:tcPr>
            <w:tcW w:w="425" w:type="dxa"/>
          </w:tcPr>
          <w:p w14:paraId="27FED0B0" w14:textId="77777777" w:rsidR="00B61B18" w:rsidRPr="00535CAC" w:rsidRDefault="00B61B18" w:rsidP="005B0F44">
            <w:pPr>
              <w:pStyle w:val="SDMTableBoxParaNumbered"/>
              <w:rPr>
                <w:lang w:val="es-CO" w:eastAsia="ja-JP"/>
              </w:rPr>
            </w:pPr>
          </w:p>
        </w:tc>
        <w:tc>
          <w:tcPr>
            <w:tcW w:w="1842" w:type="dxa"/>
          </w:tcPr>
          <w:p w14:paraId="72F6E2D6" w14:textId="31C68591" w:rsidR="00B61B18" w:rsidRPr="00535CAC" w:rsidRDefault="00B61B18" w:rsidP="005B0F44">
            <w:pPr>
              <w:pStyle w:val="SDMTableBoxParaNumbered"/>
              <w:rPr>
                <w:lang w:val="es-CO" w:eastAsia="ja-JP"/>
              </w:rPr>
            </w:pPr>
          </w:p>
        </w:tc>
      </w:tr>
    </w:tbl>
    <w:p w14:paraId="1B4E7F7C" w14:textId="77777777" w:rsidR="00535CAC" w:rsidRDefault="00535CAC" w:rsidP="00427CD7">
      <w:pPr>
        <w:spacing w:after="0"/>
        <w:jc w:val="both"/>
      </w:pPr>
    </w:p>
    <w:p w14:paraId="4601D61A" w14:textId="262612C0" w:rsidR="003A0854" w:rsidRDefault="003A0854" w:rsidP="00427CD7">
      <w:pPr>
        <w:spacing w:after="0"/>
        <w:jc w:val="both"/>
      </w:pPr>
      <w:r>
        <w:rPr>
          <w:noProof/>
        </w:rPr>
        <w:lastRenderedPageBreak/>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45935C87"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validación</w:t>
                            </w:r>
                            <w:r w:rsidR="000D361A">
                              <w:rPr>
                                <w:color w:val="7F7F7F" w:themeColor="text1" w:themeTint="80"/>
                                <w:sz w:val="20"/>
                                <w:szCs w:val="20"/>
                              </w:rPr>
                              <w:t xml:space="preserve"> y verificación conjunta</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wps:txbx>
                      <wps:bodyPr rot="0" vert="horz" wrap="square" lIns="91440" tIns="45720" rIns="91440" bIns="45720" anchor="t" anchorCtr="0">
                        <a:spAutoFit/>
                      </wps:bodyPr>
                    </wps:wsp>
                  </a:graphicData>
                </a:graphic>
              </wp:inline>
            </w:drawing>
          </mc:Choice>
          <mc:Fallback>
            <w:pict>
              <v:shape w14:anchorId="1DAA2732" id="Cuadro de texto 2" o:spid="_x0000_s102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45935C87"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w:t>
                      </w:r>
                      <w:r w:rsidR="00B61B18">
                        <w:rPr>
                          <w:color w:val="7F7F7F" w:themeColor="text1" w:themeTint="80"/>
                          <w:sz w:val="20"/>
                          <w:szCs w:val="20"/>
                        </w:rPr>
                        <w:t>de cada miembro del equipo evaluador que ha participado en la validación</w:t>
                      </w:r>
                      <w:r w:rsidR="000D361A">
                        <w:rPr>
                          <w:color w:val="7F7F7F" w:themeColor="text1" w:themeTint="80"/>
                          <w:sz w:val="20"/>
                          <w:szCs w:val="20"/>
                        </w:rPr>
                        <w:t xml:space="preserve"> y verificación conjunta</w:t>
                      </w:r>
                      <w:r w:rsidR="00B61B18">
                        <w:rPr>
                          <w:color w:val="7F7F7F" w:themeColor="text1" w:themeTint="80"/>
                          <w:sz w:val="20"/>
                          <w:szCs w:val="20"/>
                        </w:rPr>
                        <w:t xml:space="preserve">. Indicar para cada uno el </w:t>
                      </w:r>
                      <w:r w:rsidRPr="00AE3F55">
                        <w:rPr>
                          <w:color w:val="7F7F7F" w:themeColor="text1" w:themeTint="80"/>
                          <w:sz w:val="20"/>
                          <w:szCs w:val="20"/>
                        </w:rPr>
                        <w:t>nombre</w:t>
                      </w:r>
                      <w:r w:rsidR="00B61B18">
                        <w:rPr>
                          <w:color w:val="7F7F7F" w:themeColor="text1" w:themeTint="80"/>
                          <w:sz w:val="20"/>
                          <w:szCs w:val="20"/>
                        </w:rPr>
                        <w:t xml:space="preserve"> completo de la persona, el </w:t>
                      </w:r>
                      <w:r w:rsidRPr="00AE3F55">
                        <w:rPr>
                          <w:color w:val="7F7F7F" w:themeColor="text1" w:themeTint="80"/>
                          <w:sz w:val="20"/>
                          <w:szCs w:val="20"/>
                        </w:rPr>
                        <w:t>título</w:t>
                      </w:r>
                      <w:r w:rsidR="00B61B18">
                        <w:rPr>
                          <w:color w:val="7F7F7F" w:themeColor="text1" w:themeTint="80"/>
                          <w:sz w:val="20"/>
                          <w:szCs w:val="20"/>
                        </w:rPr>
                        <w:t xml:space="preserve"> profesional, la posición que ocupo en la validación (auditor líder, auditor en entrenamiento, revisor técnico, experto técnico, experto financiero entre otros), el rol desempeñado y</w:t>
                      </w:r>
                      <w:r w:rsidRPr="00AE3F55">
                        <w:rPr>
                          <w:color w:val="7F7F7F" w:themeColor="text1" w:themeTint="80"/>
                          <w:sz w:val="20"/>
                          <w:szCs w:val="20"/>
                        </w:rPr>
                        <w:t xml:space="preserve"> </w:t>
                      </w:r>
                      <w:r w:rsidR="00B61B18">
                        <w:rPr>
                          <w:color w:val="7F7F7F" w:themeColor="text1" w:themeTint="80"/>
                          <w:sz w:val="20"/>
                          <w:szCs w:val="20"/>
                        </w:rPr>
                        <w:t>cualquier otra información que se considere pertinente.</w:t>
                      </w:r>
                    </w:p>
                  </w:txbxContent>
                </v:textbox>
                <w10:anchorlock/>
              </v:shape>
            </w:pict>
          </mc:Fallback>
        </mc:AlternateContent>
      </w:r>
    </w:p>
    <w:p w14:paraId="2A7AA178" w14:textId="77777777" w:rsidR="00427CD7" w:rsidRDefault="00427CD7" w:rsidP="00427CD7">
      <w:pPr>
        <w:spacing w:after="0"/>
        <w:jc w:val="both"/>
      </w:pPr>
    </w:p>
    <w:p w14:paraId="3D914EE9" w14:textId="7CEC1257" w:rsidR="00427CD7" w:rsidRDefault="006975C3" w:rsidP="006975C3">
      <w:pPr>
        <w:pStyle w:val="Ttulo2"/>
        <w:numPr>
          <w:ilvl w:val="0"/>
          <w:numId w:val="0"/>
        </w:numPr>
        <w:ind w:left="567" w:hanging="567"/>
        <w:jc w:val="both"/>
      </w:pPr>
      <w:r>
        <w:t>B</w:t>
      </w:r>
      <w:r w:rsidR="00427CD7">
        <w:t xml:space="preserve">.2. </w:t>
      </w:r>
      <w:r>
        <w:tab/>
      </w:r>
      <w:r w:rsidR="00B61B18">
        <w:t xml:space="preserve">Mecanismos de revisión y aprobación </w:t>
      </w:r>
      <w:r w:rsidR="00ED6B3B">
        <w:t>d</w:t>
      </w:r>
      <w:r w:rsidR="00B61B18">
        <w:t>el OVV</w:t>
      </w:r>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09F0DFF7"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validación</w:t>
                            </w:r>
                            <w:r w:rsidR="000D361A">
                              <w:rPr>
                                <w:color w:val="7F7F7F" w:themeColor="text1" w:themeTint="80"/>
                                <w:sz w:val="20"/>
                                <w:szCs w:val="20"/>
                              </w:rPr>
                              <w:t xml:space="preserve"> y verificación conjunta</w:t>
                            </w:r>
                            <w:r w:rsidR="00ED6B3B">
                              <w:rPr>
                                <w:color w:val="7F7F7F" w:themeColor="text1" w:themeTint="80"/>
                                <w:sz w:val="20"/>
                                <w:szCs w:val="20"/>
                              </w:rPr>
                              <w:t xml:space="preserve">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127E9012" id="_x0000_s102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F5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n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IrxeS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09F0DFF7" w:rsidR="00AE3F55" w:rsidRPr="000331DC" w:rsidRDefault="00AE3F55" w:rsidP="00AE3F55">
                      <w:pPr>
                        <w:jc w:val="both"/>
                        <w:rPr>
                          <w:color w:val="7F7F7F" w:themeColor="text1" w:themeTint="80"/>
                          <w:sz w:val="20"/>
                          <w:szCs w:val="20"/>
                        </w:rPr>
                      </w:pPr>
                      <w:r w:rsidRPr="00AE3F55">
                        <w:rPr>
                          <w:color w:val="7F7F7F" w:themeColor="text1" w:themeTint="80"/>
                          <w:sz w:val="20"/>
                          <w:szCs w:val="20"/>
                        </w:rPr>
                        <w:t xml:space="preserve">Suministrar una </w:t>
                      </w:r>
                      <w:r w:rsidR="00B61B18">
                        <w:rPr>
                          <w:color w:val="7F7F7F" w:themeColor="text1" w:themeTint="80"/>
                          <w:sz w:val="20"/>
                          <w:szCs w:val="20"/>
                        </w:rPr>
                        <w:t>descripción d</w:t>
                      </w:r>
                      <w:r w:rsidR="00ED6B3B">
                        <w:rPr>
                          <w:color w:val="7F7F7F" w:themeColor="text1" w:themeTint="80"/>
                          <w:sz w:val="20"/>
                          <w:szCs w:val="20"/>
                        </w:rPr>
                        <w:t xml:space="preserve">e </w:t>
                      </w:r>
                      <w:r w:rsidR="00B61B18">
                        <w:rPr>
                          <w:color w:val="7F7F7F" w:themeColor="text1" w:themeTint="80"/>
                          <w:sz w:val="20"/>
                          <w:szCs w:val="20"/>
                        </w:rPr>
                        <w:t xml:space="preserve">los diferentes métodos </w:t>
                      </w:r>
                      <w:r w:rsidR="00ED6B3B">
                        <w:rPr>
                          <w:color w:val="7F7F7F" w:themeColor="text1" w:themeTint="80"/>
                          <w:sz w:val="20"/>
                          <w:szCs w:val="20"/>
                        </w:rPr>
                        <w:t xml:space="preserve">con que cuenta </w:t>
                      </w:r>
                      <w:r w:rsidR="00B61B18">
                        <w:rPr>
                          <w:color w:val="7F7F7F" w:themeColor="text1" w:themeTint="80"/>
                          <w:sz w:val="20"/>
                          <w:szCs w:val="20"/>
                        </w:rPr>
                        <w:t xml:space="preserve">el OVV para evaluar y aprobar la </w:t>
                      </w:r>
                      <w:r w:rsidR="00ED6B3B">
                        <w:rPr>
                          <w:color w:val="7F7F7F" w:themeColor="text1" w:themeTint="80"/>
                          <w:sz w:val="20"/>
                          <w:szCs w:val="20"/>
                        </w:rPr>
                        <w:t>validación</w:t>
                      </w:r>
                      <w:r w:rsidR="000D361A">
                        <w:rPr>
                          <w:color w:val="7F7F7F" w:themeColor="text1" w:themeTint="80"/>
                          <w:sz w:val="20"/>
                          <w:szCs w:val="20"/>
                        </w:rPr>
                        <w:t xml:space="preserve"> y verificación conjunta</w:t>
                      </w:r>
                      <w:r w:rsidR="00ED6B3B">
                        <w:rPr>
                          <w:color w:val="7F7F7F" w:themeColor="text1" w:themeTint="80"/>
                          <w:sz w:val="20"/>
                          <w:szCs w:val="20"/>
                        </w:rPr>
                        <w:t xml:space="preserve"> de la </w:t>
                      </w:r>
                      <w:r w:rsidR="00B61B18">
                        <w:rPr>
                          <w:color w:val="7F7F7F" w:themeColor="text1" w:themeTint="80"/>
                          <w:sz w:val="20"/>
                          <w:szCs w:val="20"/>
                        </w:rPr>
                        <w:t>iniciativa de</w:t>
                      </w:r>
                      <w:r w:rsidR="00ED6B3B">
                        <w:rPr>
                          <w:color w:val="7F7F7F" w:themeColor="text1" w:themeTint="80"/>
                          <w:sz w:val="20"/>
                          <w:szCs w:val="20"/>
                        </w:rPr>
                        <w:t xml:space="preserve"> mitigación. Esta puede incluir procesos de control y aseguramiento de calidad y procesos de revisión técnica, entre otros. </w:t>
                      </w:r>
                      <w:r w:rsidR="00B61B18">
                        <w:rPr>
                          <w:color w:val="7F7F7F" w:themeColor="text1" w:themeTint="80"/>
                          <w:sz w:val="20"/>
                          <w:szCs w:val="20"/>
                        </w:rPr>
                        <w:t xml:space="preserve"> </w:t>
                      </w:r>
                    </w:p>
                  </w:txbxContent>
                </v:textbox>
                <w10:anchorlock/>
              </v:shape>
            </w:pict>
          </mc:Fallback>
        </mc:AlternateContent>
      </w:r>
    </w:p>
    <w:p w14:paraId="1FD600A0" w14:textId="77777777" w:rsidR="004E0CA6" w:rsidRPr="008368C6" w:rsidRDefault="004E0CA6" w:rsidP="004E0CA6">
      <w:pPr>
        <w:spacing w:after="0"/>
        <w:jc w:val="both"/>
      </w:pPr>
    </w:p>
    <w:p w14:paraId="58C866AE" w14:textId="2E7A8E2C" w:rsidR="008368C6" w:rsidRDefault="008368C6" w:rsidP="008368C6">
      <w:pPr>
        <w:pStyle w:val="Ttulo1"/>
        <w:numPr>
          <w:ilvl w:val="0"/>
          <w:numId w:val="0"/>
        </w:numPr>
        <w:ind w:left="360" w:hanging="360"/>
      </w:pPr>
      <w:r>
        <w:t xml:space="preserve">SECCIÓN C. </w:t>
      </w:r>
      <w:r w:rsidR="00ED6B3B">
        <w:t xml:space="preserve">Medios de </w:t>
      </w:r>
      <w:r w:rsidR="005714A4">
        <w:t>V</w:t>
      </w:r>
      <w:r w:rsidR="00ED6B3B">
        <w:t xml:space="preserve">alidación </w:t>
      </w:r>
      <w:r w:rsidR="005714A4">
        <w:t>A</w:t>
      </w:r>
      <w:r w:rsidR="00ED6B3B">
        <w:t>plicados por el OVV</w:t>
      </w:r>
    </w:p>
    <w:p w14:paraId="1B17FE20" w14:textId="77777777" w:rsidR="008368C6" w:rsidRPr="00964CC7" w:rsidRDefault="008368C6" w:rsidP="008368C6"/>
    <w:p w14:paraId="027CCE19" w14:textId="2FE44029" w:rsidR="008368C6" w:rsidRDefault="00EC4834" w:rsidP="008368C6">
      <w:pPr>
        <w:pStyle w:val="Ttulo2"/>
        <w:numPr>
          <w:ilvl w:val="0"/>
          <w:numId w:val="0"/>
        </w:numPr>
        <w:ind w:left="567" w:hanging="567"/>
        <w:jc w:val="both"/>
      </w:pPr>
      <w:r>
        <w:t>C</w:t>
      </w:r>
      <w:r w:rsidR="008368C6">
        <w:t xml:space="preserve">.1.  </w:t>
      </w:r>
      <w:r w:rsidR="008368C6">
        <w:tab/>
      </w:r>
      <w:r w:rsidR="00ED6B3B">
        <w:t>Revisión documental</w:t>
      </w:r>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262"/>
        <w:gridCol w:w="1134"/>
        <w:gridCol w:w="1559"/>
        <w:gridCol w:w="1559"/>
        <w:gridCol w:w="1558"/>
      </w:tblGrid>
      <w:tr w:rsidR="00716706" w:rsidRPr="000D663E" w14:paraId="61FE6E23" w14:textId="77777777" w:rsidTr="00716706">
        <w:trPr>
          <w:trHeight w:val="910"/>
        </w:trPr>
        <w:tc>
          <w:tcPr>
            <w:tcW w:w="561" w:type="dxa"/>
            <w:shd w:val="clear" w:color="auto" w:fill="D9D9D9"/>
            <w:vAlign w:val="center"/>
          </w:tcPr>
          <w:p w14:paraId="197BC98D" w14:textId="77777777" w:rsidR="00716706" w:rsidRPr="000D663E" w:rsidRDefault="00716706" w:rsidP="005B0F44">
            <w:pPr>
              <w:jc w:val="center"/>
              <w:rPr>
                <w:rFonts w:eastAsia="Times New Roman"/>
                <w:b/>
                <w:sz w:val="20"/>
                <w:szCs w:val="20"/>
                <w:lang w:eastAsia="de-DE"/>
              </w:rPr>
            </w:pPr>
            <w:r w:rsidRPr="000D663E">
              <w:rPr>
                <w:rFonts w:eastAsia="Times New Roman"/>
                <w:b/>
                <w:sz w:val="20"/>
                <w:szCs w:val="20"/>
                <w:lang w:eastAsia="de-DE"/>
              </w:rPr>
              <w:t>No.</w:t>
            </w:r>
          </w:p>
        </w:tc>
        <w:tc>
          <w:tcPr>
            <w:tcW w:w="3262" w:type="dxa"/>
            <w:shd w:val="clear" w:color="auto" w:fill="D9D9D9"/>
            <w:vAlign w:val="center"/>
          </w:tcPr>
          <w:p w14:paraId="3CEFD2F5" w14:textId="09907244"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Documento</w:t>
            </w:r>
          </w:p>
        </w:tc>
        <w:tc>
          <w:tcPr>
            <w:tcW w:w="1134" w:type="dxa"/>
            <w:shd w:val="clear" w:color="auto" w:fill="D9D9D9"/>
            <w:vAlign w:val="center"/>
          </w:tcPr>
          <w:p w14:paraId="577CC556" w14:textId="468C00B8"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Autor</w:t>
            </w:r>
          </w:p>
        </w:tc>
        <w:tc>
          <w:tcPr>
            <w:tcW w:w="1559" w:type="dxa"/>
            <w:shd w:val="clear" w:color="auto" w:fill="D9D9D9"/>
            <w:vAlign w:val="center"/>
          </w:tcPr>
          <w:p w14:paraId="68AB6741" w14:textId="2FFA290A" w:rsidR="00716706" w:rsidRPr="000D663E" w:rsidRDefault="00716706" w:rsidP="005B0F44">
            <w:pPr>
              <w:jc w:val="center"/>
              <w:rPr>
                <w:rFonts w:eastAsia="Times New Roman"/>
                <w:b/>
                <w:sz w:val="20"/>
                <w:szCs w:val="20"/>
                <w:lang w:eastAsia="de-DE"/>
              </w:rPr>
            </w:pPr>
            <w:r>
              <w:rPr>
                <w:rFonts w:eastAsia="Times New Roman"/>
                <w:b/>
                <w:sz w:val="20"/>
                <w:szCs w:val="20"/>
                <w:lang w:eastAsia="de-DE"/>
              </w:rPr>
              <w:t>Origen / fuente del documento</w:t>
            </w:r>
          </w:p>
        </w:tc>
        <w:tc>
          <w:tcPr>
            <w:tcW w:w="1559" w:type="dxa"/>
            <w:shd w:val="clear" w:color="auto" w:fill="D9D9D9"/>
            <w:vAlign w:val="center"/>
          </w:tcPr>
          <w:p w14:paraId="71D1928A" w14:textId="12CF467B" w:rsidR="00716706" w:rsidRDefault="00716706" w:rsidP="005B0F44">
            <w:pPr>
              <w:jc w:val="center"/>
              <w:rPr>
                <w:rFonts w:eastAsia="Times New Roman"/>
                <w:b/>
                <w:sz w:val="20"/>
                <w:szCs w:val="20"/>
                <w:lang w:eastAsia="de-DE"/>
              </w:rPr>
            </w:pPr>
            <w:r>
              <w:rPr>
                <w:rFonts w:eastAsia="Times New Roman"/>
                <w:b/>
                <w:sz w:val="20"/>
                <w:szCs w:val="20"/>
                <w:lang w:eastAsia="de-DE"/>
              </w:rPr>
              <w:t>Relación con la iniciativa de mitigación</w:t>
            </w:r>
          </w:p>
        </w:tc>
        <w:tc>
          <w:tcPr>
            <w:tcW w:w="1558" w:type="dxa"/>
            <w:shd w:val="clear" w:color="auto" w:fill="D9D9D9"/>
            <w:vAlign w:val="center"/>
          </w:tcPr>
          <w:p w14:paraId="641057A0" w14:textId="00A0CFBC" w:rsidR="00716706" w:rsidRPr="000D663E" w:rsidRDefault="00716706" w:rsidP="00716706">
            <w:pPr>
              <w:jc w:val="center"/>
              <w:rPr>
                <w:rFonts w:eastAsia="Times New Roman"/>
                <w:b/>
                <w:sz w:val="20"/>
                <w:szCs w:val="20"/>
                <w:lang w:eastAsia="de-DE"/>
              </w:rPr>
            </w:pPr>
            <w:r>
              <w:rPr>
                <w:rFonts w:eastAsia="Times New Roman"/>
                <w:b/>
                <w:sz w:val="20"/>
                <w:szCs w:val="20"/>
                <w:lang w:eastAsia="de-DE"/>
              </w:rPr>
              <w:t>Uso del documento en la validación</w:t>
            </w:r>
          </w:p>
        </w:tc>
      </w:tr>
      <w:tr w:rsidR="00716706" w:rsidRPr="000D663E" w14:paraId="1D2536D6" w14:textId="77777777" w:rsidTr="00716706">
        <w:tc>
          <w:tcPr>
            <w:tcW w:w="561" w:type="dxa"/>
            <w:shd w:val="clear" w:color="auto" w:fill="auto"/>
            <w:vAlign w:val="center"/>
          </w:tcPr>
          <w:p w14:paraId="78D42CD2" w14:textId="209AC4BA" w:rsidR="00716706" w:rsidRPr="000D663E" w:rsidRDefault="00716706" w:rsidP="00716706">
            <w:pPr>
              <w:tabs>
                <w:tab w:val="num" w:pos="709"/>
              </w:tabs>
              <w:spacing w:after="0"/>
              <w:jc w:val="center"/>
              <w:rPr>
                <w:sz w:val="20"/>
                <w:szCs w:val="20"/>
              </w:rPr>
            </w:pPr>
            <w:r w:rsidRPr="000D663E">
              <w:rPr>
                <w:sz w:val="20"/>
                <w:szCs w:val="20"/>
              </w:rPr>
              <w:t>1</w:t>
            </w:r>
            <w:r>
              <w:rPr>
                <w:sz w:val="20"/>
                <w:szCs w:val="20"/>
              </w:rPr>
              <w:t>.</w:t>
            </w:r>
          </w:p>
        </w:tc>
        <w:tc>
          <w:tcPr>
            <w:tcW w:w="3262" w:type="dxa"/>
            <w:shd w:val="clear" w:color="auto" w:fill="auto"/>
            <w:vAlign w:val="center"/>
          </w:tcPr>
          <w:p w14:paraId="7EC87B02"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6C23EC57"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392EC61C" w14:textId="77777777" w:rsidR="00716706" w:rsidRPr="000D663E" w:rsidRDefault="00716706" w:rsidP="00716706">
            <w:pPr>
              <w:tabs>
                <w:tab w:val="num" w:pos="144"/>
              </w:tabs>
              <w:spacing w:after="0"/>
              <w:rPr>
                <w:sz w:val="20"/>
                <w:szCs w:val="20"/>
              </w:rPr>
            </w:pPr>
          </w:p>
        </w:tc>
        <w:tc>
          <w:tcPr>
            <w:tcW w:w="1559" w:type="dxa"/>
            <w:vAlign w:val="center"/>
          </w:tcPr>
          <w:p w14:paraId="77B6AD0F"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5272E76E" w14:textId="0FEFA5C2" w:rsidR="00716706" w:rsidRPr="000D663E" w:rsidRDefault="00716706" w:rsidP="00716706">
            <w:pPr>
              <w:tabs>
                <w:tab w:val="num" w:pos="144"/>
              </w:tabs>
              <w:spacing w:after="0"/>
              <w:rPr>
                <w:sz w:val="20"/>
                <w:szCs w:val="20"/>
              </w:rPr>
            </w:pPr>
          </w:p>
        </w:tc>
      </w:tr>
      <w:tr w:rsidR="00716706" w:rsidRPr="000D663E" w14:paraId="5DD617B9" w14:textId="77777777" w:rsidTr="00716706">
        <w:tc>
          <w:tcPr>
            <w:tcW w:w="561" w:type="dxa"/>
            <w:shd w:val="clear" w:color="auto" w:fill="auto"/>
            <w:vAlign w:val="center"/>
          </w:tcPr>
          <w:p w14:paraId="37B57B58" w14:textId="6C79CDCA" w:rsidR="00716706" w:rsidRPr="000D663E" w:rsidRDefault="00716706" w:rsidP="00716706">
            <w:pPr>
              <w:tabs>
                <w:tab w:val="num" w:pos="709"/>
              </w:tabs>
              <w:spacing w:after="0"/>
              <w:jc w:val="center"/>
              <w:rPr>
                <w:sz w:val="20"/>
                <w:szCs w:val="20"/>
              </w:rPr>
            </w:pPr>
            <w:r w:rsidRPr="000D663E">
              <w:rPr>
                <w:sz w:val="20"/>
                <w:szCs w:val="20"/>
              </w:rPr>
              <w:t>2</w:t>
            </w:r>
            <w:r>
              <w:rPr>
                <w:sz w:val="20"/>
                <w:szCs w:val="20"/>
              </w:rPr>
              <w:t>.</w:t>
            </w:r>
          </w:p>
        </w:tc>
        <w:tc>
          <w:tcPr>
            <w:tcW w:w="3262" w:type="dxa"/>
            <w:shd w:val="clear" w:color="auto" w:fill="auto"/>
            <w:vAlign w:val="center"/>
          </w:tcPr>
          <w:p w14:paraId="4849C35F" w14:textId="77777777" w:rsidR="00716706" w:rsidRPr="000D663E" w:rsidRDefault="00716706" w:rsidP="00716706">
            <w:pPr>
              <w:tabs>
                <w:tab w:val="num" w:pos="144"/>
              </w:tabs>
              <w:spacing w:after="0"/>
              <w:rPr>
                <w:sz w:val="20"/>
                <w:szCs w:val="20"/>
              </w:rPr>
            </w:pPr>
          </w:p>
        </w:tc>
        <w:tc>
          <w:tcPr>
            <w:tcW w:w="1134" w:type="dxa"/>
            <w:shd w:val="clear" w:color="auto" w:fill="auto"/>
            <w:vAlign w:val="center"/>
          </w:tcPr>
          <w:p w14:paraId="50D8FCA3" w14:textId="77777777" w:rsidR="00716706" w:rsidRPr="000D663E" w:rsidRDefault="00716706" w:rsidP="00716706">
            <w:pPr>
              <w:tabs>
                <w:tab w:val="num" w:pos="144"/>
              </w:tabs>
              <w:spacing w:after="0"/>
              <w:rPr>
                <w:sz w:val="20"/>
                <w:szCs w:val="20"/>
              </w:rPr>
            </w:pPr>
          </w:p>
        </w:tc>
        <w:tc>
          <w:tcPr>
            <w:tcW w:w="1559" w:type="dxa"/>
            <w:shd w:val="clear" w:color="auto" w:fill="auto"/>
            <w:vAlign w:val="center"/>
          </w:tcPr>
          <w:p w14:paraId="2F60CCFC" w14:textId="77777777" w:rsidR="00716706" w:rsidRPr="000D663E" w:rsidRDefault="00716706" w:rsidP="00716706">
            <w:pPr>
              <w:tabs>
                <w:tab w:val="num" w:pos="144"/>
              </w:tabs>
              <w:spacing w:after="0"/>
              <w:rPr>
                <w:sz w:val="20"/>
                <w:szCs w:val="20"/>
              </w:rPr>
            </w:pPr>
          </w:p>
        </w:tc>
        <w:tc>
          <w:tcPr>
            <w:tcW w:w="1559" w:type="dxa"/>
            <w:vAlign w:val="center"/>
          </w:tcPr>
          <w:p w14:paraId="2119BD09" w14:textId="77777777" w:rsidR="00716706" w:rsidRPr="000D663E" w:rsidRDefault="00716706" w:rsidP="00716706">
            <w:pPr>
              <w:tabs>
                <w:tab w:val="num" w:pos="144"/>
              </w:tabs>
              <w:spacing w:after="0"/>
              <w:rPr>
                <w:sz w:val="20"/>
                <w:szCs w:val="20"/>
              </w:rPr>
            </w:pPr>
          </w:p>
        </w:tc>
        <w:tc>
          <w:tcPr>
            <w:tcW w:w="1558" w:type="dxa"/>
            <w:shd w:val="clear" w:color="auto" w:fill="auto"/>
            <w:vAlign w:val="center"/>
          </w:tcPr>
          <w:p w14:paraId="2FA4BC3C" w14:textId="361A1162" w:rsidR="00716706" w:rsidRPr="000D663E" w:rsidRDefault="00716706" w:rsidP="00716706">
            <w:pPr>
              <w:tabs>
                <w:tab w:val="num" w:pos="144"/>
              </w:tabs>
              <w:spacing w:after="0"/>
              <w:rPr>
                <w:sz w:val="20"/>
                <w:szCs w:val="20"/>
              </w:rPr>
            </w:pPr>
          </w:p>
        </w:tc>
      </w:tr>
      <w:tr w:rsidR="00716706" w:rsidRPr="000D663E" w14:paraId="4F1AFAC0" w14:textId="77777777" w:rsidTr="00716706">
        <w:tc>
          <w:tcPr>
            <w:tcW w:w="561" w:type="dxa"/>
            <w:shd w:val="clear" w:color="auto" w:fill="auto"/>
            <w:vAlign w:val="center"/>
          </w:tcPr>
          <w:p w14:paraId="7958EA72" w14:textId="17D89D65" w:rsidR="00716706" w:rsidRPr="000D663E" w:rsidRDefault="00716706" w:rsidP="00716706">
            <w:pPr>
              <w:tabs>
                <w:tab w:val="num" w:pos="144"/>
                <w:tab w:val="num" w:pos="180"/>
              </w:tabs>
              <w:spacing w:after="0"/>
              <w:jc w:val="center"/>
              <w:rPr>
                <w:sz w:val="20"/>
                <w:szCs w:val="20"/>
                <w:lang w:eastAsia="ja-JP"/>
              </w:rPr>
            </w:pPr>
            <w:r w:rsidRPr="000D663E">
              <w:rPr>
                <w:sz w:val="20"/>
                <w:szCs w:val="20"/>
                <w:lang w:eastAsia="ja-JP"/>
              </w:rPr>
              <w:t>3</w:t>
            </w:r>
            <w:r>
              <w:rPr>
                <w:sz w:val="20"/>
                <w:szCs w:val="20"/>
                <w:lang w:eastAsia="ja-JP"/>
              </w:rPr>
              <w:t>.</w:t>
            </w:r>
          </w:p>
        </w:tc>
        <w:tc>
          <w:tcPr>
            <w:tcW w:w="3262" w:type="dxa"/>
            <w:shd w:val="clear" w:color="auto" w:fill="auto"/>
            <w:vAlign w:val="center"/>
          </w:tcPr>
          <w:p w14:paraId="63271A3D" w14:textId="77777777" w:rsidR="00716706" w:rsidRPr="000D663E" w:rsidRDefault="00716706" w:rsidP="00716706">
            <w:pPr>
              <w:spacing w:after="0"/>
              <w:rPr>
                <w:sz w:val="20"/>
                <w:szCs w:val="20"/>
              </w:rPr>
            </w:pPr>
          </w:p>
        </w:tc>
        <w:tc>
          <w:tcPr>
            <w:tcW w:w="1134" w:type="dxa"/>
            <w:shd w:val="clear" w:color="auto" w:fill="auto"/>
            <w:vAlign w:val="center"/>
          </w:tcPr>
          <w:p w14:paraId="6E2675B1" w14:textId="77777777" w:rsidR="00716706" w:rsidRPr="000D663E" w:rsidRDefault="00716706" w:rsidP="00716706">
            <w:pPr>
              <w:spacing w:after="0"/>
              <w:rPr>
                <w:sz w:val="20"/>
                <w:szCs w:val="20"/>
              </w:rPr>
            </w:pPr>
          </w:p>
        </w:tc>
        <w:tc>
          <w:tcPr>
            <w:tcW w:w="1559" w:type="dxa"/>
            <w:shd w:val="clear" w:color="auto" w:fill="auto"/>
            <w:vAlign w:val="center"/>
          </w:tcPr>
          <w:p w14:paraId="547DF7D8" w14:textId="77777777" w:rsidR="00716706" w:rsidRPr="000D663E" w:rsidRDefault="00716706" w:rsidP="00716706">
            <w:pPr>
              <w:spacing w:after="0"/>
              <w:rPr>
                <w:sz w:val="20"/>
                <w:szCs w:val="20"/>
              </w:rPr>
            </w:pPr>
          </w:p>
        </w:tc>
        <w:tc>
          <w:tcPr>
            <w:tcW w:w="1559" w:type="dxa"/>
            <w:vAlign w:val="center"/>
          </w:tcPr>
          <w:p w14:paraId="0A399EFA" w14:textId="77777777" w:rsidR="00716706" w:rsidRPr="000D663E" w:rsidRDefault="00716706" w:rsidP="00716706">
            <w:pPr>
              <w:spacing w:after="0"/>
              <w:rPr>
                <w:sz w:val="20"/>
                <w:szCs w:val="20"/>
              </w:rPr>
            </w:pPr>
          </w:p>
        </w:tc>
        <w:tc>
          <w:tcPr>
            <w:tcW w:w="1558" w:type="dxa"/>
            <w:shd w:val="clear" w:color="auto" w:fill="auto"/>
            <w:vAlign w:val="center"/>
          </w:tcPr>
          <w:p w14:paraId="7F99ECB6" w14:textId="7375D357" w:rsidR="00716706" w:rsidRPr="000D663E" w:rsidRDefault="00716706" w:rsidP="00716706">
            <w:pPr>
              <w:spacing w:after="0"/>
              <w:rPr>
                <w:sz w:val="20"/>
                <w:szCs w:val="20"/>
              </w:rPr>
            </w:pPr>
          </w:p>
        </w:tc>
      </w:tr>
      <w:tr w:rsidR="00716706" w:rsidRPr="000D663E" w14:paraId="658F9877" w14:textId="77777777" w:rsidTr="00716706">
        <w:tc>
          <w:tcPr>
            <w:tcW w:w="561" w:type="dxa"/>
            <w:shd w:val="clear" w:color="auto" w:fill="auto"/>
            <w:vAlign w:val="center"/>
          </w:tcPr>
          <w:p w14:paraId="591282AC" w14:textId="77777777" w:rsidR="00716706" w:rsidRPr="000D663E" w:rsidRDefault="00716706" w:rsidP="00716706">
            <w:pPr>
              <w:tabs>
                <w:tab w:val="num" w:pos="144"/>
                <w:tab w:val="num" w:pos="180"/>
              </w:tabs>
              <w:spacing w:after="0"/>
              <w:jc w:val="center"/>
              <w:rPr>
                <w:sz w:val="20"/>
                <w:szCs w:val="20"/>
              </w:rPr>
            </w:pPr>
            <w:r w:rsidRPr="000D663E">
              <w:rPr>
                <w:sz w:val="20"/>
                <w:szCs w:val="20"/>
                <w:lang w:eastAsia="ja-JP"/>
              </w:rPr>
              <w:t>…</w:t>
            </w:r>
          </w:p>
        </w:tc>
        <w:tc>
          <w:tcPr>
            <w:tcW w:w="3262" w:type="dxa"/>
            <w:shd w:val="clear" w:color="auto" w:fill="auto"/>
            <w:vAlign w:val="center"/>
          </w:tcPr>
          <w:p w14:paraId="362BE20B" w14:textId="77777777" w:rsidR="00716706" w:rsidRPr="000D663E" w:rsidRDefault="00716706" w:rsidP="00716706">
            <w:pPr>
              <w:spacing w:after="0"/>
              <w:rPr>
                <w:sz w:val="20"/>
                <w:szCs w:val="20"/>
              </w:rPr>
            </w:pPr>
          </w:p>
        </w:tc>
        <w:tc>
          <w:tcPr>
            <w:tcW w:w="1134" w:type="dxa"/>
            <w:shd w:val="clear" w:color="auto" w:fill="auto"/>
            <w:vAlign w:val="center"/>
          </w:tcPr>
          <w:p w14:paraId="4C8B8681" w14:textId="77777777" w:rsidR="00716706" w:rsidRPr="000D663E" w:rsidRDefault="00716706" w:rsidP="00716706">
            <w:pPr>
              <w:spacing w:after="0"/>
              <w:rPr>
                <w:sz w:val="20"/>
                <w:szCs w:val="20"/>
              </w:rPr>
            </w:pPr>
          </w:p>
        </w:tc>
        <w:tc>
          <w:tcPr>
            <w:tcW w:w="1559" w:type="dxa"/>
            <w:shd w:val="clear" w:color="auto" w:fill="auto"/>
            <w:vAlign w:val="center"/>
          </w:tcPr>
          <w:p w14:paraId="1FB3D9C8" w14:textId="77777777" w:rsidR="00716706" w:rsidRPr="000D663E" w:rsidRDefault="00716706" w:rsidP="00716706">
            <w:pPr>
              <w:spacing w:after="0"/>
              <w:rPr>
                <w:sz w:val="20"/>
                <w:szCs w:val="20"/>
              </w:rPr>
            </w:pPr>
          </w:p>
        </w:tc>
        <w:tc>
          <w:tcPr>
            <w:tcW w:w="1559" w:type="dxa"/>
            <w:vAlign w:val="center"/>
          </w:tcPr>
          <w:p w14:paraId="64A6A04B" w14:textId="77777777" w:rsidR="00716706" w:rsidRPr="000D663E" w:rsidRDefault="00716706" w:rsidP="00716706">
            <w:pPr>
              <w:spacing w:after="0"/>
              <w:rPr>
                <w:sz w:val="20"/>
                <w:szCs w:val="20"/>
              </w:rPr>
            </w:pPr>
          </w:p>
        </w:tc>
        <w:tc>
          <w:tcPr>
            <w:tcW w:w="1558" w:type="dxa"/>
            <w:shd w:val="clear" w:color="auto" w:fill="auto"/>
            <w:vAlign w:val="center"/>
          </w:tcPr>
          <w:p w14:paraId="51B69C1B" w14:textId="5F94A5B9" w:rsidR="00716706" w:rsidRPr="000D663E" w:rsidRDefault="00716706" w:rsidP="00716706">
            <w:pPr>
              <w:spacing w:after="0"/>
              <w:rPr>
                <w:sz w:val="20"/>
                <w:szCs w:val="20"/>
              </w:rPr>
            </w:pPr>
          </w:p>
        </w:tc>
      </w:tr>
    </w:tbl>
    <w:p w14:paraId="3E4C8AF6" w14:textId="77777777" w:rsidR="00ED6B3B" w:rsidRDefault="00ED6B3B" w:rsidP="00EC4834">
      <w:pPr>
        <w:spacing w:after="0"/>
        <w:ind w:left="708" w:hanging="708"/>
        <w:jc w:val="both"/>
      </w:pP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6CD4AB94" w:rsidR="00BD3D48" w:rsidRPr="00716706" w:rsidRDefault="00E72390" w:rsidP="00E72390">
                            <w:pPr>
                              <w:jc w:val="both"/>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 xml:space="preserve">n relacionar todos los documentos que han sido revisados o consultados durante la validación </w:t>
                            </w:r>
                            <w:r w:rsidR="000D361A">
                              <w:rPr>
                                <w:color w:val="7F7F7F" w:themeColor="text1" w:themeTint="80"/>
                                <w:sz w:val="20"/>
                                <w:szCs w:val="20"/>
                              </w:rPr>
                              <w:t xml:space="preserve">y verificación conjunta </w:t>
                            </w:r>
                            <w:r w:rsidR="00ED6B3B" w:rsidRPr="00716706">
                              <w:rPr>
                                <w:color w:val="7F7F7F" w:themeColor="text1" w:themeTint="80"/>
                                <w:sz w:val="20"/>
                                <w:szCs w:val="20"/>
                              </w:rPr>
                              <w:t>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1F8F657" id="_x0000_s102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PKQIAAEk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0GHwHwF9RG5tzDNNu4iXjqwvygZcK5L6n7u&#10;mRWUqI8a9Vtli0VYhGgs8ts5GvbaU117mOYIVVJPyXTd+rg8kVpzjzrvZJTguZJTyTivkcPTboWF&#10;uLZj1PMf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4j2fjykCAABJ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716706" w:rsidRDefault="00BD3D48" w:rsidP="00BD3D48">
                      <w:pPr>
                        <w:rPr>
                          <w:b/>
                          <w:bCs/>
                          <w:color w:val="7F7F7F" w:themeColor="text1" w:themeTint="80"/>
                          <w:sz w:val="20"/>
                          <w:szCs w:val="20"/>
                        </w:rPr>
                      </w:pPr>
                      <w:r w:rsidRPr="00716706">
                        <w:rPr>
                          <w:b/>
                          <w:bCs/>
                          <w:color w:val="7F7F7F" w:themeColor="text1" w:themeTint="80"/>
                          <w:sz w:val="20"/>
                          <w:szCs w:val="20"/>
                        </w:rPr>
                        <w:t xml:space="preserve">Instrucciones (borrar este cuadro al diligenciar el formato): </w:t>
                      </w:r>
                    </w:p>
                    <w:p w14:paraId="05DD7A6D" w14:textId="6CD4AB94" w:rsidR="00BD3D48" w:rsidRPr="00716706" w:rsidRDefault="00E72390" w:rsidP="00E72390">
                      <w:pPr>
                        <w:jc w:val="both"/>
                        <w:rPr>
                          <w:color w:val="7F7F7F" w:themeColor="text1" w:themeTint="80"/>
                          <w:sz w:val="20"/>
                          <w:szCs w:val="20"/>
                        </w:rPr>
                      </w:pPr>
                      <w:r w:rsidRPr="00716706">
                        <w:rPr>
                          <w:color w:val="7F7F7F" w:themeColor="text1" w:themeTint="80"/>
                          <w:sz w:val="20"/>
                          <w:szCs w:val="20"/>
                        </w:rPr>
                        <w:t>Se debe</w:t>
                      </w:r>
                      <w:r w:rsidR="00ED6B3B" w:rsidRPr="00716706">
                        <w:rPr>
                          <w:color w:val="7F7F7F" w:themeColor="text1" w:themeTint="80"/>
                          <w:sz w:val="20"/>
                          <w:szCs w:val="20"/>
                        </w:rPr>
                        <w:t xml:space="preserve">n relacionar todos los documentos que han sido revisados o consultados durante la validación </w:t>
                      </w:r>
                      <w:r w:rsidR="000D361A">
                        <w:rPr>
                          <w:color w:val="7F7F7F" w:themeColor="text1" w:themeTint="80"/>
                          <w:sz w:val="20"/>
                          <w:szCs w:val="20"/>
                        </w:rPr>
                        <w:t xml:space="preserve">y verificación conjunta </w:t>
                      </w:r>
                      <w:r w:rsidR="00ED6B3B" w:rsidRPr="00716706">
                        <w:rPr>
                          <w:color w:val="7F7F7F" w:themeColor="text1" w:themeTint="80"/>
                          <w:sz w:val="20"/>
                          <w:szCs w:val="20"/>
                        </w:rPr>
                        <w:t>de la iniciativa de mitigación. C</w:t>
                      </w:r>
                      <w:r w:rsidR="00716706" w:rsidRPr="00716706">
                        <w:rPr>
                          <w:color w:val="7F7F7F" w:themeColor="text1" w:themeTint="80"/>
                          <w:sz w:val="20"/>
                          <w:szCs w:val="20"/>
                        </w:rPr>
                        <w:t>u</w:t>
                      </w:r>
                      <w:r w:rsidR="00ED6B3B" w:rsidRPr="00716706">
                        <w:rPr>
                          <w:color w:val="7F7F7F" w:themeColor="text1" w:themeTint="80"/>
                          <w:sz w:val="20"/>
                          <w:szCs w:val="20"/>
                        </w:rPr>
                        <w:t xml:space="preserve">ando sea necesario se puede </w:t>
                      </w:r>
                      <w:r w:rsidR="00716706" w:rsidRPr="00716706">
                        <w:rPr>
                          <w:color w:val="7F7F7F" w:themeColor="text1" w:themeTint="80"/>
                          <w:sz w:val="20"/>
                          <w:szCs w:val="20"/>
                        </w:rPr>
                        <w:t>adjuntar</w:t>
                      </w:r>
                      <w:r w:rsidR="00ED6B3B" w:rsidRPr="00716706">
                        <w:rPr>
                          <w:color w:val="7F7F7F" w:themeColor="text1" w:themeTint="80"/>
                          <w:sz w:val="20"/>
                          <w:szCs w:val="20"/>
                        </w:rPr>
                        <w:t xml:space="preserve"> una </w:t>
                      </w:r>
                      <w:r w:rsidR="00716706" w:rsidRPr="00716706">
                        <w:rPr>
                          <w:color w:val="7F7F7F" w:themeColor="text1" w:themeTint="80"/>
                          <w:sz w:val="20"/>
                          <w:szCs w:val="20"/>
                        </w:rPr>
                        <w:t>lista más extensa como anexo a este reporte</w:t>
                      </w:r>
                      <w:r w:rsidRPr="00716706">
                        <w:rPr>
                          <w:color w:val="7F7F7F" w:themeColor="text1" w:themeTint="80"/>
                          <w:sz w:val="20"/>
                          <w:szCs w:val="20"/>
                        </w:rPr>
                        <w:t>.</w:t>
                      </w:r>
                    </w:p>
                  </w:txbxContent>
                </v:textbox>
                <w10:anchorlock/>
              </v:shape>
            </w:pict>
          </mc:Fallback>
        </mc:AlternateContent>
      </w:r>
    </w:p>
    <w:p w14:paraId="14CD1470" w14:textId="77777777" w:rsidR="008368C6" w:rsidRDefault="008368C6" w:rsidP="008368C6">
      <w:pPr>
        <w:spacing w:after="0"/>
        <w:jc w:val="both"/>
      </w:pPr>
    </w:p>
    <w:p w14:paraId="1A95BF87" w14:textId="72B06107" w:rsidR="008368C6" w:rsidRDefault="00EC4834" w:rsidP="008368C6">
      <w:pPr>
        <w:pStyle w:val="Ttulo2"/>
        <w:numPr>
          <w:ilvl w:val="0"/>
          <w:numId w:val="0"/>
        </w:numPr>
        <w:ind w:left="567" w:hanging="567"/>
        <w:jc w:val="both"/>
      </w:pPr>
      <w:r>
        <w:t>C</w:t>
      </w:r>
      <w:r w:rsidR="008368C6">
        <w:t xml:space="preserve">.2. </w:t>
      </w:r>
      <w:r w:rsidR="008368C6">
        <w:tab/>
      </w:r>
      <w:r w:rsidR="00ED6B3B">
        <w:t>Visita al sitio de la iniciativa</w:t>
      </w:r>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3985"/>
        <w:gridCol w:w="1379"/>
        <w:gridCol w:w="1785"/>
        <w:gridCol w:w="1900"/>
      </w:tblGrid>
      <w:tr w:rsidR="006A2964" w:rsidRPr="006A2964" w14:paraId="20B568C7" w14:textId="77777777" w:rsidTr="00F26A4F">
        <w:tc>
          <w:tcPr>
            <w:tcW w:w="9634" w:type="dxa"/>
            <w:gridSpan w:val="5"/>
            <w:shd w:val="clear" w:color="auto" w:fill="D9D9D9"/>
            <w:vAlign w:val="center"/>
          </w:tcPr>
          <w:p w14:paraId="4B0883CF" w14:textId="13D71B40" w:rsidR="006A2964" w:rsidRPr="006A2964" w:rsidRDefault="00F26A4F" w:rsidP="00F26A4F">
            <w:pPr>
              <w:spacing w:after="0"/>
              <w:rPr>
                <w:b/>
                <w:sz w:val="20"/>
                <w:szCs w:val="20"/>
                <w:lang w:eastAsia="ja-JP"/>
              </w:rPr>
            </w:pPr>
            <w:r>
              <w:rPr>
                <w:b/>
                <w:sz w:val="20"/>
                <w:szCs w:val="20"/>
              </w:rPr>
              <w:t>Objeto de la visita:</w:t>
            </w:r>
          </w:p>
        </w:tc>
      </w:tr>
      <w:tr w:rsidR="006A2964" w:rsidRPr="006A2964" w14:paraId="0104A040" w14:textId="77777777" w:rsidTr="00F26A4F">
        <w:tc>
          <w:tcPr>
            <w:tcW w:w="585" w:type="dxa"/>
            <w:shd w:val="clear" w:color="auto" w:fill="D9D9D9"/>
            <w:vAlign w:val="center"/>
          </w:tcPr>
          <w:p w14:paraId="6A816631" w14:textId="77777777" w:rsidR="006A2964" w:rsidRPr="006A2964" w:rsidRDefault="006A2964" w:rsidP="00F26A4F">
            <w:pPr>
              <w:spacing w:after="0"/>
              <w:jc w:val="center"/>
              <w:rPr>
                <w:b/>
                <w:sz w:val="20"/>
                <w:szCs w:val="20"/>
              </w:rPr>
            </w:pPr>
            <w:r w:rsidRPr="006A2964">
              <w:rPr>
                <w:b/>
                <w:sz w:val="20"/>
                <w:szCs w:val="20"/>
              </w:rPr>
              <w:t>No.</w:t>
            </w:r>
          </w:p>
        </w:tc>
        <w:tc>
          <w:tcPr>
            <w:tcW w:w="3985" w:type="dxa"/>
            <w:shd w:val="clear" w:color="auto" w:fill="D9D9D9"/>
            <w:vAlign w:val="center"/>
          </w:tcPr>
          <w:p w14:paraId="013A6615" w14:textId="44B6BE34" w:rsidR="006A2964" w:rsidRPr="006A2964" w:rsidRDefault="00F26A4F" w:rsidP="00F26A4F">
            <w:pPr>
              <w:spacing w:after="0"/>
              <w:jc w:val="center"/>
              <w:rPr>
                <w:b/>
                <w:sz w:val="20"/>
                <w:szCs w:val="20"/>
                <w:lang w:eastAsia="ja-JP"/>
              </w:rPr>
            </w:pPr>
            <w:r>
              <w:rPr>
                <w:b/>
                <w:sz w:val="20"/>
                <w:szCs w:val="20"/>
              </w:rPr>
              <w:t>Actividades desarrolladas</w:t>
            </w:r>
          </w:p>
        </w:tc>
        <w:tc>
          <w:tcPr>
            <w:tcW w:w="1379" w:type="dxa"/>
            <w:shd w:val="clear" w:color="auto" w:fill="D9D9D9"/>
            <w:vAlign w:val="center"/>
          </w:tcPr>
          <w:p w14:paraId="386AE5E8" w14:textId="1C1D2DC4" w:rsidR="006A2964" w:rsidRPr="006A2964" w:rsidRDefault="00F26A4F" w:rsidP="00F26A4F">
            <w:pPr>
              <w:spacing w:after="0"/>
              <w:jc w:val="center"/>
              <w:rPr>
                <w:b/>
                <w:sz w:val="20"/>
                <w:szCs w:val="20"/>
                <w:lang w:eastAsia="ja-JP"/>
              </w:rPr>
            </w:pPr>
            <w:r>
              <w:rPr>
                <w:b/>
                <w:sz w:val="20"/>
                <w:szCs w:val="20"/>
                <w:lang w:eastAsia="ja-JP"/>
              </w:rPr>
              <w:t>Ubicación</w:t>
            </w:r>
          </w:p>
        </w:tc>
        <w:tc>
          <w:tcPr>
            <w:tcW w:w="1785" w:type="dxa"/>
            <w:shd w:val="clear" w:color="auto" w:fill="D9D9D9"/>
            <w:vAlign w:val="center"/>
          </w:tcPr>
          <w:p w14:paraId="0D78D2DC" w14:textId="77777777" w:rsidR="006A2964" w:rsidRDefault="00F26A4F" w:rsidP="00F26A4F">
            <w:pPr>
              <w:spacing w:after="0"/>
              <w:jc w:val="center"/>
              <w:rPr>
                <w:b/>
                <w:sz w:val="20"/>
                <w:szCs w:val="20"/>
              </w:rPr>
            </w:pPr>
            <w:r>
              <w:rPr>
                <w:b/>
                <w:sz w:val="20"/>
                <w:szCs w:val="20"/>
              </w:rPr>
              <w:t>Fecha</w:t>
            </w:r>
          </w:p>
          <w:p w14:paraId="7802CA8C" w14:textId="40EF20C0" w:rsidR="00F26A4F" w:rsidRPr="00F26A4F" w:rsidRDefault="00F26A4F" w:rsidP="00F26A4F">
            <w:pPr>
              <w:spacing w:after="0"/>
              <w:jc w:val="center"/>
              <w:rPr>
                <w:b/>
                <w:sz w:val="18"/>
                <w:szCs w:val="18"/>
              </w:rPr>
            </w:pPr>
            <w:r>
              <w:rPr>
                <w:sz w:val="18"/>
                <w:szCs w:val="18"/>
              </w:rPr>
              <w:t>(</w:t>
            </w:r>
            <w:proofErr w:type="spellStart"/>
            <w:r w:rsidRPr="00F26A4F">
              <w:rPr>
                <w:sz w:val="18"/>
                <w:szCs w:val="18"/>
              </w:rPr>
              <w:t>dd</w:t>
            </w:r>
            <w:proofErr w:type="spellEnd"/>
            <w:r w:rsidRPr="00F26A4F">
              <w:rPr>
                <w:sz w:val="18"/>
                <w:szCs w:val="18"/>
              </w:rPr>
              <w:t>/mm/</w:t>
            </w:r>
            <w:proofErr w:type="spellStart"/>
            <w:r w:rsidRPr="00F26A4F">
              <w:rPr>
                <w:sz w:val="18"/>
                <w:szCs w:val="18"/>
              </w:rPr>
              <w:t>aaaa</w:t>
            </w:r>
            <w:proofErr w:type="spellEnd"/>
            <w:r>
              <w:rPr>
                <w:sz w:val="18"/>
                <w:szCs w:val="18"/>
              </w:rPr>
              <w:t>)</w:t>
            </w:r>
          </w:p>
        </w:tc>
        <w:tc>
          <w:tcPr>
            <w:tcW w:w="1900" w:type="dxa"/>
            <w:shd w:val="clear" w:color="auto" w:fill="D9D9D9"/>
            <w:vAlign w:val="center"/>
          </w:tcPr>
          <w:p w14:paraId="1E215D4A" w14:textId="04395377" w:rsidR="006A2964" w:rsidRPr="006A2964" w:rsidRDefault="00F26A4F" w:rsidP="00F26A4F">
            <w:pPr>
              <w:spacing w:after="0"/>
              <w:jc w:val="center"/>
              <w:rPr>
                <w:b/>
                <w:sz w:val="20"/>
                <w:szCs w:val="20"/>
                <w:lang w:eastAsia="ja-JP"/>
              </w:rPr>
            </w:pPr>
            <w:r>
              <w:rPr>
                <w:b/>
                <w:sz w:val="20"/>
                <w:szCs w:val="20"/>
                <w:lang w:eastAsia="ja-JP"/>
              </w:rPr>
              <w:t>Nombre de los participantes</w:t>
            </w:r>
          </w:p>
        </w:tc>
      </w:tr>
      <w:tr w:rsidR="006A2964" w:rsidRPr="006A2964" w14:paraId="10DC290E" w14:textId="77777777" w:rsidTr="00F26A4F">
        <w:tc>
          <w:tcPr>
            <w:tcW w:w="585" w:type="dxa"/>
            <w:shd w:val="clear" w:color="auto" w:fill="auto"/>
            <w:vAlign w:val="center"/>
          </w:tcPr>
          <w:p w14:paraId="29846BDA" w14:textId="77777777" w:rsidR="006A2964" w:rsidRPr="006A2964" w:rsidRDefault="006A2964" w:rsidP="00F26A4F">
            <w:pPr>
              <w:tabs>
                <w:tab w:val="num" w:pos="180"/>
              </w:tabs>
              <w:spacing w:after="0"/>
              <w:rPr>
                <w:sz w:val="20"/>
                <w:szCs w:val="20"/>
                <w:lang w:eastAsia="ja-JP"/>
              </w:rPr>
            </w:pPr>
            <w:r w:rsidRPr="006A2964">
              <w:rPr>
                <w:sz w:val="20"/>
                <w:szCs w:val="20"/>
                <w:lang w:eastAsia="ja-JP"/>
              </w:rPr>
              <w:t>1.</w:t>
            </w:r>
          </w:p>
        </w:tc>
        <w:tc>
          <w:tcPr>
            <w:tcW w:w="3985" w:type="dxa"/>
            <w:shd w:val="clear" w:color="auto" w:fill="auto"/>
            <w:vAlign w:val="center"/>
          </w:tcPr>
          <w:p w14:paraId="582A514D" w14:textId="77777777" w:rsidR="006A2964" w:rsidRPr="006A2964" w:rsidRDefault="006A2964" w:rsidP="00F26A4F">
            <w:pPr>
              <w:spacing w:after="0"/>
              <w:rPr>
                <w:sz w:val="20"/>
                <w:szCs w:val="20"/>
              </w:rPr>
            </w:pPr>
          </w:p>
        </w:tc>
        <w:tc>
          <w:tcPr>
            <w:tcW w:w="1379" w:type="dxa"/>
            <w:shd w:val="clear" w:color="auto" w:fill="auto"/>
            <w:vAlign w:val="center"/>
          </w:tcPr>
          <w:p w14:paraId="6A7DEAC6" w14:textId="77777777" w:rsidR="006A2964" w:rsidRPr="006A2964" w:rsidRDefault="006A2964" w:rsidP="00F26A4F">
            <w:pPr>
              <w:spacing w:after="0"/>
              <w:rPr>
                <w:sz w:val="20"/>
                <w:szCs w:val="20"/>
                <w:lang w:eastAsia="ja-JP"/>
              </w:rPr>
            </w:pPr>
          </w:p>
        </w:tc>
        <w:tc>
          <w:tcPr>
            <w:tcW w:w="1785" w:type="dxa"/>
            <w:shd w:val="clear" w:color="auto" w:fill="auto"/>
            <w:vAlign w:val="center"/>
          </w:tcPr>
          <w:p w14:paraId="7BA49062" w14:textId="77777777" w:rsidR="006A2964" w:rsidRPr="006A2964" w:rsidRDefault="006A2964" w:rsidP="00F26A4F">
            <w:pPr>
              <w:spacing w:after="0"/>
              <w:rPr>
                <w:sz w:val="20"/>
                <w:szCs w:val="20"/>
                <w:lang w:eastAsia="ja-JP"/>
              </w:rPr>
            </w:pPr>
          </w:p>
        </w:tc>
        <w:tc>
          <w:tcPr>
            <w:tcW w:w="1900" w:type="dxa"/>
            <w:shd w:val="clear" w:color="auto" w:fill="auto"/>
            <w:vAlign w:val="center"/>
          </w:tcPr>
          <w:p w14:paraId="7343F35D" w14:textId="77777777" w:rsidR="006A2964" w:rsidRPr="006A2964" w:rsidRDefault="006A2964" w:rsidP="00F26A4F">
            <w:pPr>
              <w:spacing w:after="0"/>
              <w:rPr>
                <w:sz w:val="20"/>
                <w:szCs w:val="20"/>
                <w:lang w:eastAsia="ja-JP"/>
              </w:rPr>
            </w:pPr>
          </w:p>
        </w:tc>
      </w:tr>
      <w:tr w:rsidR="00F26A4F" w:rsidRPr="006A2964" w14:paraId="5105E334" w14:textId="77777777" w:rsidTr="00F26A4F">
        <w:tc>
          <w:tcPr>
            <w:tcW w:w="585" w:type="dxa"/>
            <w:shd w:val="clear" w:color="auto" w:fill="auto"/>
            <w:vAlign w:val="center"/>
          </w:tcPr>
          <w:p w14:paraId="4E185CCC" w14:textId="0E3427EB" w:rsidR="00F26A4F" w:rsidRPr="006A2964" w:rsidRDefault="00F26A4F" w:rsidP="00F26A4F">
            <w:pPr>
              <w:tabs>
                <w:tab w:val="num" w:pos="180"/>
              </w:tabs>
              <w:spacing w:after="0"/>
              <w:rPr>
                <w:sz w:val="20"/>
                <w:szCs w:val="20"/>
                <w:lang w:eastAsia="ja-JP"/>
              </w:rPr>
            </w:pPr>
            <w:r>
              <w:rPr>
                <w:sz w:val="20"/>
                <w:szCs w:val="20"/>
                <w:lang w:eastAsia="ja-JP"/>
              </w:rPr>
              <w:lastRenderedPageBreak/>
              <w:t>2.</w:t>
            </w:r>
          </w:p>
        </w:tc>
        <w:tc>
          <w:tcPr>
            <w:tcW w:w="3985" w:type="dxa"/>
            <w:shd w:val="clear" w:color="auto" w:fill="auto"/>
            <w:vAlign w:val="center"/>
          </w:tcPr>
          <w:p w14:paraId="17ACD999" w14:textId="77777777" w:rsidR="00F26A4F" w:rsidRPr="006A2964" w:rsidRDefault="00F26A4F" w:rsidP="00F26A4F">
            <w:pPr>
              <w:spacing w:after="0"/>
              <w:rPr>
                <w:sz w:val="20"/>
                <w:szCs w:val="20"/>
              </w:rPr>
            </w:pPr>
          </w:p>
        </w:tc>
        <w:tc>
          <w:tcPr>
            <w:tcW w:w="1379" w:type="dxa"/>
            <w:shd w:val="clear" w:color="auto" w:fill="auto"/>
            <w:vAlign w:val="center"/>
          </w:tcPr>
          <w:p w14:paraId="5D24941A"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5F529B43"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7F1B2FCE" w14:textId="77777777" w:rsidR="00F26A4F" w:rsidRPr="006A2964" w:rsidRDefault="00F26A4F" w:rsidP="00F26A4F">
            <w:pPr>
              <w:spacing w:after="0"/>
              <w:rPr>
                <w:sz w:val="20"/>
                <w:szCs w:val="20"/>
                <w:lang w:eastAsia="ja-JP"/>
              </w:rPr>
            </w:pPr>
          </w:p>
        </w:tc>
      </w:tr>
      <w:tr w:rsidR="00F26A4F" w:rsidRPr="006A2964" w14:paraId="61F5E0FB" w14:textId="77777777" w:rsidTr="00F26A4F">
        <w:tc>
          <w:tcPr>
            <w:tcW w:w="585" w:type="dxa"/>
            <w:shd w:val="clear" w:color="auto" w:fill="auto"/>
            <w:vAlign w:val="center"/>
          </w:tcPr>
          <w:p w14:paraId="379B6F8C" w14:textId="5AEC2209" w:rsidR="00F26A4F" w:rsidRPr="006A2964" w:rsidRDefault="00F26A4F" w:rsidP="00F26A4F">
            <w:pPr>
              <w:tabs>
                <w:tab w:val="num" w:pos="180"/>
              </w:tabs>
              <w:spacing w:after="0"/>
              <w:rPr>
                <w:sz w:val="20"/>
                <w:szCs w:val="20"/>
                <w:lang w:eastAsia="ja-JP"/>
              </w:rPr>
            </w:pPr>
            <w:r>
              <w:rPr>
                <w:sz w:val="20"/>
                <w:szCs w:val="20"/>
                <w:lang w:eastAsia="ja-JP"/>
              </w:rPr>
              <w:t>3.</w:t>
            </w:r>
          </w:p>
        </w:tc>
        <w:tc>
          <w:tcPr>
            <w:tcW w:w="3985" w:type="dxa"/>
            <w:shd w:val="clear" w:color="auto" w:fill="auto"/>
            <w:vAlign w:val="center"/>
          </w:tcPr>
          <w:p w14:paraId="61131F9B" w14:textId="77777777" w:rsidR="00F26A4F" w:rsidRPr="006A2964" w:rsidRDefault="00F26A4F" w:rsidP="00F26A4F">
            <w:pPr>
              <w:spacing w:after="0"/>
              <w:rPr>
                <w:sz w:val="20"/>
                <w:szCs w:val="20"/>
              </w:rPr>
            </w:pPr>
          </w:p>
        </w:tc>
        <w:tc>
          <w:tcPr>
            <w:tcW w:w="1379" w:type="dxa"/>
            <w:shd w:val="clear" w:color="auto" w:fill="auto"/>
            <w:vAlign w:val="center"/>
          </w:tcPr>
          <w:p w14:paraId="35B05DAB" w14:textId="77777777" w:rsidR="00F26A4F" w:rsidRPr="006A2964" w:rsidRDefault="00F26A4F" w:rsidP="00F26A4F">
            <w:pPr>
              <w:spacing w:after="0"/>
              <w:rPr>
                <w:sz w:val="20"/>
                <w:szCs w:val="20"/>
                <w:lang w:eastAsia="ja-JP"/>
              </w:rPr>
            </w:pPr>
          </w:p>
        </w:tc>
        <w:tc>
          <w:tcPr>
            <w:tcW w:w="1785" w:type="dxa"/>
            <w:shd w:val="clear" w:color="auto" w:fill="auto"/>
            <w:vAlign w:val="center"/>
          </w:tcPr>
          <w:p w14:paraId="4A06333A" w14:textId="77777777" w:rsidR="00F26A4F" w:rsidRPr="006A2964" w:rsidRDefault="00F26A4F" w:rsidP="00F26A4F">
            <w:pPr>
              <w:spacing w:after="0"/>
              <w:rPr>
                <w:sz w:val="20"/>
                <w:szCs w:val="20"/>
                <w:lang w:eastAsia="ja-JP"/>
              </w:rPr>
            </w:pPr>
          </w:p>
        </w:tc>
        <w:tc>
          <w:tcPr>
            <w:tcW w:w="1900" w:type="dxa"/>
            <w:shd w:val="clear" w:color="auto" w:fill="auto"/>
            <w:vAlign w:val="center"/>
          </w:tcPr>
          <w:p w14:paraId="6AE80432" w14:textId="77777777" w:rsidR="00F26A4F" w:rsidRPr="006A2964" w:rsidRDefault="00F26A4F" w:rsidP="00F26A4F">
            <w:pPr>
              <w:spacing w:after="0"/>
              <w:rPr>
                <w:sz w:val="20"/>
                <w:szCs w:val="20"/>
                <w:lang w:eastAsia="ja-JP"/>
              </w:rPr>
            </w:pPr>
          </w:p>
        </w:tc>
      </w:tr>
      <w:tr w:rsidR="006A2964" w:rsidRPr="006A2964" w14:paraId="350EE6E4" w14:textId="77777777" w:rsidTr="00F26A4F">
        <w:tc>
          <w:tcPr>
            <w:tcW w:w="585" w:type="dxa"/>
            <w:shd w:val="clear" w:color="auto" w:fill="auto"/>
            <w:vAlign w:val="center"/>
          </w:tcPr>
          <w:p w14:paraId="691FB1B6" w14:textId="77777777" w:rsidR="006A2964" w:rsidRPr="006A2964" w:rsidRDefault="006A2964" w:rsidP="00F26A4F">
            <w:pPr>
              <w:tabs>
                <w:tab w:val="num" w:pos="180"/>
              </w:tabs>
              <w:spacing w:after="0"/>
              <w:rPr>
                <w:sz w:val="20"/>
                <w:szCs w:val="20"/>
                <w:lang w:eastAsia="ja-JP"/>
              </w:rPr>
            </w:pPr>
            <w:r w:rsidRPr="006A2964">
              <w:rPr>
                <w:sz w:val="20"/>
                <w:szCs w:val="20"/>
                <w:lang w:eastAsia="ja-JP"/>
              </w:rPr>
              <w:t>…</w:t>
            </w:r>
          </w:p>
        </w:tc>
        <w:tc>
          <w:tcPr>
            <w:tcW w:w="3985" w:type="dxa"/>
            <w:shd w:val="clear" w:color="auto" w:fill="auto"/>
            <w:vAlign w:val="center"/>
          </w:tcPr>
          <w:p w14:paraId="7FF172B9" w14:textId="77777777" w:rsidR="006A2964" w:rsidRPr="006A2964" w:rsidRDefault="006A2964" w:rsidP="00F26A4F">
            <w:pPr>
              <w:spacing w:after="0"/>
              <w:rPr>
                <w:sz w:val="20"/>
                <w:szCs w:val="20"/>
              </w:rPr>
            </w:pPr>
          </w:p>
        </w:tc>
        <w:tc>
          <w:tcPr>
            <w:tcW w:w="1379" w:type="dxa"/>
            <w:shd w:val="clear" w:color="auto" w:fill="auto"/>
            <w:vAlign w:val="center"/>
          </w:tcPr>
          <w:p w14:paraId="6CCB1AB7" w14:textId="77777777" w:rsidR="006A2964" w:rsidRPr="006A2964" w:rsidRDefault="006A2964" w:rsidP="00F26A4F">
            <w:pPr>
              <w:spacing w:after="0"/>
              <w:rPr>
                <w:sz w:val="20"/>
                <w:szCs w:val="20"/>
              </w:rPr>
            </w:pPr>
          </w:p>
        </w:tc>
        <w:tc>
          <w:tcPr>
            <w:tcW w:w="1785" w:type="dxa"/>
            <w:shd w:val="clear" w:color="auto" w:fill="auto"/>
            <w:vAlign w:val="center"/>
          </w:tcPr>
          <w:p w14:paraId="46CCD3E5" w14:textId="77777777" w:rsidR="006A2964" w:rsidRPr="006A2964" w:rsidRDefault="006A2964" w:rsidP="00F26A4F">
            <w:pPr>
              <w:spacing w:after="0"/>
              <w:rPr>
                <w:sz w:val="20"/>
                <w:szCs w:val="20"/>
              </w:rPr>
            </w:pPr>
          </w:p>
        </w:tc>
        <w:tc>
          <w:tcPr>
            <w:tcW w:w="1900" w:type="dxa"/>
            <w:shd w:val="clear" w:color="auto" w:fill="auto"/>
            <w:vAlign w:val="center"/>
          </w:tcPr>
          <w:p w14:paraId="3AE9C3F2" w14:textId="77777777" w:rsidR="006A2964" w:rsidRPr="006A2964" w:rsidRDefault="006A2964" w:rsidP="00F26A4F">
            <w:pPr>
              <w:spacing w:after="0"/>
              <w:rPr>
                <w:sz w:val="20"/>
                <w:szCs w:val="20"/>
              </w:rPr>
            </w:pPr>
          </w:p>
        </w:tc>
      </w:tr>
    </w:tbl>
    <w:p w14:paraId="2168C2DE" w14:textId="77777777" w:rsidR="006A2964" w:rsidRDefault="006A2964" w:rsidP="008368C6">
      <w:pPr>
        <w:spacing w:after="0"/>
        <w:jc w:val="both"/>
      </w:pP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5524616B"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w:t>
                            </w:r>
                            <w:r w:rsidR="000D361A">
                              <w:rPr>
                                <w:color w:val="7F7F7F" w:themeColor="text1" w:themeTint="80"/>
                                <w:sz w:val="20"/>
                                <w:szCs w:val="20"/>
                              </w:rPr>
                              <w:t xml:space="preserve"> y verificación </w:t>
                            </w:r>
                            <w:proofErr w:type="spellStart"/>
                            <w:r w:rsidR="000D361A">
                              <w:rPr>
                                <w:color w:val="7F7F7F" w:themeColor="text1" w:themeTint="80"/>
                                <w:sz w:val="20"/>
                                <w:szCs w:val="20"/>
                              </w:rPr>
                              <w:t>cinjunta</w:t>
                            </w:r>
                            <w:proofErr w:type="spellEnd"/>
                            <w:r w:rsidRPr="00F26A4F">
                              <w:rPr>
                                <w:color w:val="7F7F7F" w:themeColor="text1" w:themeTint="80"/>
                                <w:sz w:val="20"/>
                                <w:szCs w:val="20"/>
                              </w:rPr>
                              <w:t>,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wps:txbx>
                      <wps:bodyPr rot="0" vert="horz" wrap="square" lIns="91440" tIns="45720" rIns="91440" bIns="45720" anchor="t" anchorCtr="0">
                        <a:spAutoFit/>
                      </wps:bodyPr>
                    </wps:wsp>
                  </a:graphicData>
                </a:graphic>
              </wp:inline>
            </w:drawing>
          </mc:Choice>
          <mc:Fallback>
            <w:pict>
              <v:shape w14:anchorId="2BB673AC" id="_x0000_s103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Uh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E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HzAFISkCAABJ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D151543" w14:textId="5524616B"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de toda visita al sitio de la iniciativa de mitigación que haya sido realizada en el marco de la validación</w:t>
                      </w:r>
                      <w:r w:rsidR="000D361A">
                        <w:rPr>
                          <w:color w:val="7F7F7F" w:themeColor="text1" w:themeTint="80"/>
                          <w:sz w:val="20"/>
                          <w:szCs w:val="20"/>
                        </w:rPr>
                        <w:t xml:space="preserve"> y verificación </w:t>
                      </w:r>
                      <w:proofErr w:type="spellStart"/>
                      <w:r w:rsidR="000D361A">
                        <w:rPr>
                          <w:color w:val="7F7F7F" w:themeColor="text1" w:themeTint="80"/>
                          <w:sz w:val="20"/>
                          <w:szCs w:val="20"/>
                        </w:rPr>
                        <w:t>cinjunta</w:t>
                      </w:r>
                      <w:proofErr w:type="spellEnd"/>
                      <w:r w:rsidRPr="00F26A4F">
                        <w:rPr>
                          <w:color w:val="7F7F7F" w:themeColor="text1" w:themeTint="80"/>
                          <w:sz w:val="20"/>
                          <w:szCs w:val="20"/>
                        </w:rPr>
                        <w:t>, describiendo los medios utilizados y justificando porque son suficientes para los fines de la validación. Dicha justificación es obligatoria cuando no se realice visita en sitio de acuerdo con las provisiones establecidas por el Programa C</w:t>
                      </w:r>
                      <w:r w:rsidR="009C1161">
                        <w:rPr>
                          <w:color w:val="7F7F7F" w:themeColor="text1" w:themeTint="80"/>
                          <w:sz w:val="20"/>
                          <w:szCs w:val="20"/>
                        </w:rPr>
                        <w:t>OL</w:t>
                      </w:r>
                      <w:r w:rsidRPr="00F26A4F">
                        <w:rPr>
                          <w:color w:val="7F7F7F" w:themeColor="text1" w:themeTint="80"/>
                          <w:sz w:val="20"/>
                          <w:szCs w:val="20"/>
                        </w:rPr>
                        <w:t>CX.</w:t>
                      </w:r>
                    </w:p>
                  </w:txbxContent>
                </v:textbox>
                <w10:anchorlock/>
              </v:shape>
            </w:pict>
          </mc:Fallback>
        </mc:AlternateContent>
      </w:r>
    </w:p>
    <w:p w14:paraId="2388F57D" w14:textId="77777777" w:rsidR="00AA06D1" w:rsidRDefault="00AA06D1" w:rsidP="00AA06D1">
      <w:pPr>
        <w:spacing w:after="0"/>
        <w:jc w:val="both"/>
      </w:pPr>
    </w:p>
    <w:p w14:paraId="583E8457" w14:textId="78C0EC87" w:rsidR="00AA06D1" w:rsidRDefault="00AA06D1" w:rsidP="00AA06D1">
      <w:pPr>
        <w:pStyle w:val="Ttulo2"/>
        <w:numPr>
          <w:ilvl w:val="0"/>
          <w:numId w:val="0"/>
        </w:numPr>
        <w:ind w:left="567" w:hanging="567"/>
        <w:jc w:val="both"/>
      </w:pPr>
      <w:r>
        <w:t xml:space="preserve">C.3. </w:t>
      </w:r>
      <w:r>
        <w:tab/>
      </w:r>
      <w:r w:rsidR="00ED6B3B">
        <w:t>Entrevistas realizadas</w:t>
      </w:r>
    </w:p>
    <w:p w14:paraId="4ABFAA80" w14:textId="77777777" w:rsidR="00AA06D1" w:rsidRDefault="00AA06D1" w:rsidP="00AA06D1">
      <w:pPr>
        <w:spacing w:after="0"/>
        <w:jc w:val="both"/>
      </w:pPr>
    </w:p>
    <w:p w14:paraId="5A9C3543" w14:textId="77777777" w:rsidR="00F26A4F" w:rsidRDefault="00AA06D1" w:rsidP="00F26A4F">
      <w:pPr>
        <w:tabs>
          <w:tab w:val="left" w:pos="1215"/>
        </w:tabs>
        <w:spacing w:after="0"/>
        <w:jc w:val="both"/>
      </w:pPr>
      <w:r>
        <w:t>&gt;&gt;</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1283"/>
        <w:gridCol w:w="1401"/>
        <w:gridCol w:w="1397"/>
        <w:gridCol w:w="2097"/>
        <w:gridCol w:w="1418"/>
        <w:gridCol w:w="1417"/>
      </w:tblGrid>
      <w:tr w:rsidR="00F26A4F" w:rsidRPr="00F26A4F" w14:paraId="2A3F06ED" w14:textId="77777777" w:rsidTr="00F26A4F">
        <w:tc>
          <w:tcPr>
            <w:tcW w:w="621" w:type="dxa"/>
            <w:vMerge w:val="restart"/>
            <w:shd w:val="clear" w:color="auto" w:fill="D9D9D9"/>
            <w:vAlign w:val="center"/>
          </w:tcPr>
          <w:p w14:paraId="7E111FF9"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No.</w:t>
            </w:r>
          </w:p>
        </w:tc>
        <w:tc>
          <w:tcPr>
            <w:tcW w:w="4081" w:type="dxa"/>
            <w:gridSpan w:val="3"/>
            <w:shd w:val="clear" w:color="auto" w:fill="D9D9D9"/>
            <w:vAlign w:val="center"/>
          </w:tcPr>
          <w:p w14:paraId="72049B00" w14:textId="4294976D"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w:t>
            </w:r>
          </w:p>
        </w:tc>
        <w:tc>
          <w:tcPr>
            <w:tcW w:w="2097" w:type="dxa"/>
            <w:vMerge w:val="restart"/>
            <w:shd w:val="clear" w:color="auto" w:fill="D9D9D9"/>
            <w:vAlign w:val="center"/>
          </w:tcPr>
          <w:p w14:paraId="35BB3F78" w14:textId="69757D34"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Medio de entrevista</w:t>
            </w:r>
          </w:p>
        </w:tc>
        <w:tc>
          <w:tcPr>
            <w:tcW w:w="1418" w:type="dxa"/>
            <w:vMerge w:val="restart"/>
            <w:shd w:val="clear" w:color="auto" w:fill="D9D9D9"/>
            <w:vAlign w:val="center"/>
          </w:tcPr>
          <w:p w14:paraId="1F66D3C0" w14:textId="7777777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Fecha de entrevista</w:t>
            </w:r>
          </w:p>
          <w:p w14:paraId="6B7EAACB" w14:textId="46D62C24" w:rsidR="00F26A4F" w:rsidRPr="00F26A4F" w:rsidRDefault="00F26A4F" w:rsidP="005B0F44">
            <w:pPr>
              <w:pStyle w:val="SDMTableBoxParaNotNumbered"/>
              <w:keepNext/>
              <w:keepLines/>
              <w:jc w:val="center"/>
              <w:rPr>
                <w:b/>
                <w:sz w:val="18"/>
                <w:szCs w:val="18"/>
                <w:lang w:val="es-CO"/>
              </w:rPr>
            </w:pPr>
            <w:r w:rsidRPr="00A05742">
              <w:rPr>
                <w:sz w:val="18"/>
                <w:szCs w:val="18"/>
                <w:lang w:val="es-CO"/>
              </w:rPr>
              <w:t>(</w:t>
            </w:r>
            <w:proofErr w:type="spellStart"/>
            <w:r w:rsidRPr="00A05742">
              <w:rPr>
                <w:sz w:val="18"/>
                <w:szCs w:val="18"/>
                <w:lang w:val="es-CO"/>
              </w:rPr>
              <w:t>dd</w:t>
            </w:r>
            <w:proofErr w:type="spellEnd"/>
            <w:r w:rsidRPr="00F26A4F">
              <w:rPr>
                <w:sz w:val="18"/>
                <w:szCs w:val="18"/>
                <w:lang w:val="es-CO"/>
              </w:rPr>
              <w:t>/</w:t>
            </w:r>
            <w:r w:rsidRPr="00A05742">
              <w:rPr>
                <w:sz w:val="18"/>
                <w:szCs w:val="18"/>
                <w:lang w:val="es-CO"/>
              </w:rPr>
              <w:t>mm</w:t>
            </w:r>
            <w:r w:rsidRPr="00F26A4F">
              <w:rPr>
                <w:sz w:val="18"/>
                <w:szCs w:val="18"/>
                <w:lang w:val="es-CO"/>
              </w:rPr>
              <w:t>/</w:t>
            </w:r>
            <w:proofErr w:type="spellStart"/>
            <w:r w:rsidRPr="00A05742">
              <w:rPr>
                <w:sz w:val="18"/>
                <w:szCs w:val="18"/>
                <w:lang w:val="es-CO"/>
              </w:rPr>
              <w:t>aaaa</w:t>
            </w:r>
            <w:proofErr w:type="spellEnd"/>
            <w:r w:rsidRPr="00A05742">
              <w:rPr>
                <w:sz w:val="18"/>
                <w:szCs w:val="18"/>
                <w:lang w:val="es-CO"/>
              </w:rPr>
              <w:t>)</w:t>
            </w:r>
          </w:p>
        </w:tc>
        <w:tc>
          <w:tcPr>
            <w:tcW w:w="1417" w:type="dxa"/>
            <w:vMerge w:val="restart"/>
            <w:shd w:val="clear" w:color="auto" w:fill="D9D9D9"/>
            <w:vAlign w:val="center"/>
          </w:tcPr>
          <w:p w14:paraId="756B2388" w14:textId="7BF47E51"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Entrevistador</w:t>
            </w:r>
          </w:p>
        </w:tc>
      </w:tr>
      <w:tr w:rsidR="00F26A4F" w:rsidRPr="00F26A4F" w14:paraId="042A72FD" w14:textId="77777777" w:rsidTr="00F26A4F">
        <w:tc>
          <w:tcPr>
            <w:tcW w:w="621" w:type="dxa"/>
            <w:vMerge/>
            <w:shd w:val="clear" w:color="auto" w:fill="auto"/>
            <w:vAlign w:val="center"/>
          </w:tcPr>
          <w:p w14:paraId="4EF988F0" w14:textId="77777777" w:rsidR="00F26A4F" w:rsidRPr="00F26A4F" w:rsidRDefault="00F26A4F" w:rsidP="005B0F44">
            <w:pPr>
              <w:keepNext/>
              <w:tabs>
                <w:tab w:val="num" w:pos="180"/>
              </w:tabs>
              <w:rPr>
                <w:sz w:val="18"/>
                <w:szCs w:val="18"/>
                <w:lang w:eastAsia="ja-JP"/>
              </w:rPr>
            </w:pPr>
          </w:p>
        </w:tc>
        <w:tc>
          <w:tcPr>
            <w:tcW w:w="1283" w:type="dxa"/>
            <w:shd w:val="clear" w:color="auto" w:fill="D9D9D9"/>
            <w:vAlign w:val="center"/>
          </w:tcPr>
          <w:p w14:paraId="56074D08" w14:textId="7C68D783"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Nombre</w:t>
            </w:r>
          </w:p>
        </w:tc>
        <w:tc>
          <w:tcPr>
            <w:tcW w:w="1401" w:type="dxa"/>
            <w:shd w:val="clear" w:color="auto" w:fill="D9D9D9"/>
            <w:vAlign w:val="center"/>
          </w:tcPr>
          <w:p w14:paraId="712310AF" w14:textId="1102BC45"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Apellido</w:t>
            </w:r>
          </w:p>
        </w:tc>
        <w:tc>
          <w:tcPr>
            <w:tcW w:w="1397" w:type="dxa"/>
            <w:shd w:val="clear" w:color="auto" w:fill="D9D9D9"/>
            <w:vAlign w:val="center"/>
          </w:tcPr>
          <w:p w14:paraId="6943EF2D" w14:textId="65769337" w:rsidR="00F26A4F" w:rsidRPr="00F26A4F" w:rsidRDefault="00F26A4F" w:rsidP="005B0F44">
            <w:pPr>
              <w:pStyle w:val="SDMTableBoxParaNotNumbered"/>
              <w:keepNext/>
              <w:keepLines/>
              <w:jc w:val="center"/>
              <w:rPr>
                <w:b/>
                <w:sz w:val="18"/>
                <w:szCs w:val="18"/>
                <w:lang w:val="es-CO"/>
              </w:rPr>
            </w:pPr>
            <w:r w:rsidRPr="00F26A4F">
              <w:rPr>
                <w:b/>
                <w:sz w:val="18"/>
                <w:szCs w:val="18"/>
                <w:lang w:val="es-CO"/>
              </w:rPr>
              <w:t>Papel en la iniciativa</w:t>
            </w:r>
          </w:p>
        </w:tc>
        <w:tc>
          <w:tcPr>
            <w:tcW w:w="2097" w:type="dxa"/>
            <w:vMerge/>
            <w:shd w:val="clear" w:color="auto" w:fill="auto"/>
            <w:vAlign w:val="center"/>
          </w:tcPr>
          <w:p w14:paraId="6E3B76DF" w14:textId="77777777" w:rsidR="00F26A4F" w:rsidRPr="00F26A4F" w:rsidRDefault="00F26A4F" w:rsidP="005B0F44">
            <w:pPr>
              <w:rPr>
                <w:sz w:val="18"/>
                <w:szCs w:val="18"/>
              </w:rPr>
            </w:pPr>
          </w:p>
        </w:tc>
        <w:tc>
          <w:tcPr>
            <w:tcW w:w="1418" w:type="dxa"/>
            <w:vMerge/>
            <w:shd w:val="clear" w:color="auto" w:fill="auto"/>
            <w:vAlign w:val="center"/>
          </w:tcPr>
          <w:p w14:paraId="7A4C4DEE" w14:textId="77777777" w:rsidR="00F26A4F" w:rsidRPr="00F26A4F" w:rsidRDefault="00F26A4F" w:rsidP="005B0F44">
            <w:pPr>
              <w:rPr>
                <w:sz w:val="18"/>
                <w:szCs w:val="18"/>
              </w:rPr>
            </w:pPr>
          </w:p>
        </w:tc>
        <w:tc>
          <w:tcPr>
            <w:tcW w:w="1417" w:type="dxa"/>
            <w:vMerge/>
            <w:shd w:val="clear" w:color="auto" w:fill="auto"/>
            <w:vAlign w:val="center"/>
          </w:tcPr>
          <w:p w14:paraId="5C56ACA7" w14:textId="77777777" w:rsidR="00F26A4F" w:rsidRPr="00F26A4F" w:rsidRDefault="00F26A4F" w:rsidP="005B0F44">
            <w:pPr>
              <w:rPr>
                <w:sz w:val="18"/>
                <w:szCs w:val="18"/>
              </w:rPr>
            </w:pPr>
          </w:p>
        </w:tc>
      </w:tr>
      <w:tr w:rsidR="00F26A4F" w:rsidRPr="00F26A4F" w14:paraId="0737F02F" w14:textId="77777777" w:rsidTr="00F26A4F">
        <w:tc>
          <w:tcPr>
            <w:tcW w:w="621" w:type="dxa"/>
            <w:shd w:val="clear" w:color="auto" w:fill="auto"/>
            <w:vAlign w:val="center"/>
          </w:tcPr>
          <w:p w14:paraId="6B8A1219"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1.</w:t>
            </w:r>
          </w:p>
        </w:tc>
        <w:tc>
          <w:tcPr>
            <w:tcW w:w="1283" w:type="dxa"/>
            <w:shd w:val="clear" w:color="auto" w:fill="auto"/>
            <w:vAlign w:val="center"/>
          </w:tcPr>
          <w:p w14:paraId="2AE54025"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7DA970B" w14:textId="77777777" w:rsidR="00F26A4F" w:rsidRPr="00F26A4F" w:rsidRDefault="00F26A4F" w:rsidP="00F26A4F">
            <w:pPr>
              <w:pStyle w:val="SDMTableBoxParaNotNumbered"/>
              <w:rPr>
                <w:sz w:val="18"/>
                <w:szCs w:val="18"/>
                <w:lang w:val="es-CO"/>
              </w:rPr>
            </w:pPr>
          </w:p>
        </w:tc>
        <w:tc>
          <w:tcPr>
            <w:tcW w:w="1397" w:type="dxa"/>
            <w:vAlign w:val="center"/>
          </w:tcPr>
          <w:p w14:paraId="57E16566"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7CFBE32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6472F7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53F55E85" w14:textId="77777777" w:rsidR="00F26A4F" w:rsidRPr="00F26A4F" w:rsidRDefault="00F26A4F" w:rsidP="00F26A4F">
            <w:pPr>
              <w:pStyle w:val="SDMTableBoxParaNotNumbered"/>
              <w:rPr>
                <w:sz w:val="18"/>
                <w:szCs w:val="18"/>
                <w:lang w:val="es-CO"/>
              </w:rPr>
            </w:pPr>
          </w:p>
        </w:tc>
      </w:tr>
      <w:tr w:rsidR="00F26A4F" w:rsidRPr="00F26A4F" w14:paraId="2AD7C2BE" w14:textId="77777777" w:rsidTr="00F26A4F">
        <w:tc>
          <w:tcPr>
            <w:tcW w:w="621" w:type="dxa"/>
            <w:shd w:val="clear" w:color="auto" w:fill="auto"/>
            <w:vAlign w:val="center"/>
          </w:tcPr>
          <w:p w14:paraId="0956D6AD" w14:textId="7C20A847" w:rsidR="00F26A4F" w:rsidRPr="00F26A4F" w:rsidRDefault="00F26A4F" w:rsidP="00F26A4F">
            <w:pPr>
              <w:keepNext/>
              <w:tabs>
                <w:tab w:val="num" w:pos="180"/>
              </w:tabs>
              <w:spacing w:after="0"/>
              <w:rPr>
                <w:sz w:val="18"/>
                <w:szCs w:val="18"/>
                <w:lang w:eastAsia="ja-JP"/>
              </w:rPr>
            </w:pPr>
            <w:r w:rsidRPr="00F26A4F">
              <w:rPr>
                <w:sz w:val="18"/>
                <w:szCs w:val="18"/>
                <w:lang w:eastAsia="ja-JP"/>
              </w:rPr>
              <w:t>2.</w:t>
            </w:r>
          </w:p>
        </w:tc>
        <w:tc>
          <w:tcPr>
            <w:tcW w:w="1283" w:type="dxa"/>
            <w:shd w:val="clear" w:color="auto" w:fill="auto"/>
            <w:vAlign w:val="center"/>
          </w:tcPr>
          <w:p w14:paraId="63766836"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5088D6C1" w14:textId="77777777" w:rsidR="00F26A4F" w:rsidRPr="00F26A4F" w:rsidRDefault="00F26A4F" w:rsidP="00F26A4F">
            <w:pPr>
              <w:pStyle w:val="SDMTableBoxParaNotNumbered"/>
              <w:rPr>
                <w:sz w:val="18"/>
                <w:szCs w:val="18"/>
                <w:lang w:val="es-CO"/>
              </w:rPr>
            </w:pPr>
          </w:p>
        </w:tc>
        <w:tc>
          <w:tcPr>
            <w:tcW w:w="1397" w:type="dxa"/>
            <w:vAlign w:val="center"/>
          </w:tcPr>
          <w:p w14:paraId="2CA37C9C"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16F045FD"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1AB9C22B"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635ABB7E" w14:textId="77777777" w:rsidR="00F26A4F" w:rsidRPr="00F26A4F" w:rsidRDefault="00F26A4F" w:rsidP="00F26A4F">
            <w:pPr>
              <w:pStyle w:val="SDMTableBoxParaNotNumbered"/>
              <w:rPr>
                <w:sz w:val="18"/>
                <w:szCs w:val="18"/>
                <w:lang w:val="es-CO"/>
              </w:rPr>
            </w:pPr>
          </w:p>
        </w:tc>
      </w:tr>
      <w:tr w:rsidR="00F26A4F" w:rsidRPr="00F26A4F" w14:paraId="762224EC" w14:textId="77777777" w:rsidTr="00F26A4F">
        <w:trPr>
          <w:trHeight w:val="70"/>
        </w:trPr>
        <w:tc>
          <w:tcPr>
            <w:tcW w:w="621" w:type="dxa"/>
            <w:shd w:val="clear" w:color="auto" w:fill="auto"/>
            <w:vAlign w:val="center"/>
          </w:tcPr>
          <w:p w14:paraId="500F9410" w14:textId="5CFADABA" w:rsidR="00F26A4F" w:rsidRPr="00F26A4F" w:rsidRDefault="00F26A4F" w:rsidP="00F26A4F">
            <w:pPr>
              <w:keepNext/>
              <w:tabs>
                <w:tab w:val="num" w:pos="180"/>
              </w:tabs>
              <w:spacing w:after="0"/>
              <w:rPr>
                <w:sz w:val="18"/>
                <w:szCs w:val="18"/>
                <w:lang w:eastAsia="ja-JP"/>
              </w:rPr>
            </w:pPr>
            <w:r w:rsidRPr="00F26A4F">
              <w:rPr>
                <w:sz w:val="18"/>
                <w:szCs w:val="18"/>
                <w:lang w:eastAsia="ja-JP"/>
              </w:rPr>
              <w:t>3.</w:t>
            </w:r>
          </w:p>
        </w:tc>
        <w:tc>
          <w:tcPr>
            <w:tcW w:w="1283" w:type="dxa"/>
            <w:shd w:val="clear" w:color="auto" w:fill="auto"/>
            <w:vAlign w:val="center"/>
          </w:tcPr>
          <w:p w14:paraId="00B00C6C"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7CD94035" w14:textId="77777777" w:rsidR="00F26A4F" w:rsidRPr="00F26A4F" w:rsidRDefault="00F26A4F" w:rsidP="00F26A4F">
            <w:pPr>
              <w:pStyle w:val="SDMTableBoxParaNotNumbered"/>
              <w:rPr>
                <w:sz w:val="18"/>
                <w:szCs w:val="18"/>
                <w:lang w:val="es-CO"/>
              </w:rPr>
            </w:pPr>
          </w:p>
        </w:tc>
        <w:tc>
          <w:tcPr>
            <w:tcW w:w="1397" w:type="dxa"/>
            <w:vAlign w:val="center"/>
          </w:tcPr>
          <w:p w14:paraId="35811B34"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34FD7920"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7B1C954A"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29841D4" w14:textId="77777777" w:rsidR="00F26A4F" w:rsidRPr="00F26A4F" w:rsidRDefault="00F26A4F" w:rsidP="00F26A4F">
            <w:pPr>
              <w:pStyle w:val="SDMTableBoxParaNotNumbered"/>
              <w:rPr>
                <w:sz w:val="18"/>
                <w:szCs w:val="18"/>
                <w:lang w:val="es-CO"/>
              </w:rPr>
            </w:pPr>
          </w:p>
        </w:tc>
      </w:tr>
      <w:tr w:rsidR="00F26A4F" w:rsidRPr="00F26A4F" w14:paraId="5EDD881F" w14:textId="77777777" w:rsidTr="00F26A4F">
        <w:tc>
          <w:tcPr>
            <w:tcW w:w="621" w:type="dxa"/>
            <w:shd w:val="clear" w:color="auto" w:fill="auto"/>
            <w:vAlign w:val="center"/>
          </w:tcPr>
          <w:p w14:paraId="0805E2B7" w14:textId="77777777" w:rsidR="00F26A4F" w:rsidRPr="00F26A4F" w:rsidRDefault="00F26A4F" w:rsidP="00F26A4F">
            <w:pPr>
              <w:keepNext/>
              <w:tabs>
                <w:tab w:val="num" w:pos="180"/>
              </w:tabs>
              <w:spacing w:after="0"/>
              <w:rPr>
                <w:sz w:val="18"/>
                <w:szCs w:val="18"/>
                <w:lang w:eastAsia="ja-JP"/>
              </w:rPr>
            </w:pPr>
            <w:r w:rsidRPr="00F26A4F">
              <w:rPr>
                <w:sz w:val="18"/>
                <w:szCs w:val="18"/>
                <w:lang w:eastAsia="ja-JP"/>
              </w:rPr>
              <w:t>…</w:t>
            </w:r>
          </w:p>
        </w:tc>
        <w:tc>
          <w:tcPr>
            <w:tcW w:w="1283" w:type="dxa"/>
            <w:shd w:val="clear" w:color="auto" w:fill="auto"/>
            <w:vAlign w:val="center"/>
          </w:tcPr>
          <w:p w14:paraId="64D73D53" w14:textId="77777777" w:rsidR="00F26A4F" w:rsidRPr="00F26A4F" w:rsidRDefault="00F26A4F" w:rsidP="00F26A4F">
            <w:pPr>
              <w:pStyle w:val="SDMTableBoxParaNotNumbered"/>
              <w:rPr>
                <w:sz w:val="18"/>
                <w:szCs w:val="18"/>
                <w:lang w:val="es-CO"/>
              </w:rPr>
            </w:pPr>
          </w:p>
        </w:tc>
        <w:tc>
          <w:tcPr>
            <w:tcW w:w="1401" w:type="dxa"/>
            <w:shd w:val="clear" w:color="auto" w:fill="auto"/>
            <w:vAlign w:val="center"/>
          </w:tcPr>
          <w:p w14:paraId="305897DB" w14:textId="77777777" w:rsidR="00F26A4F" w:rsidRPr="00F26A4F" w:rsidRDefault="00F26A4F" w:rsidP="00F26A4F">
            <w:pPr>
              <w:pStyle w:val="SDMTableBoxParaNotNumbered"/>
              <w:rPr>
                <w:sz w:val="18"/>
                <w:szCs w:val="18"/>
                <w:lang w:val="es-CO"/>
              </w:rPr>
            </w:pPr>
          </w:p>
        </w:tc>
        <w:tc>
          <w:tcPr>
            <w:tcW w:w="1397" w:type="dxa"/>
            <w:vAlign w:val="center"/>
          </w:tcPr>
          <w:p w14:paraId="51C68C51" w14:textId="77777777" w:rsidR="00F26A4F" w:rsidRPr="00F26A4F" w:rsidRDefault="00F26A4F" w:rsidP="00F26A4F">
            <w:pPr>
              <w:pStyle w:val="SDMTableBoxParaNotNumbered"/>
              <w:rPr>
                <w:sz w:val="18"/>
                <w:szCs w:val="18"/>
                <w:lang w:val="es-CO"/>
              </w:rPr>
            </w:pPr>
          </w:p>
        </w:tc>
        <w:tc>
          <w:tcPr>
            <w:tcW w:w="2097" w:type="dxa"/>
            <w:shd w:val="clear" w:color="auto" w:fill="auto"/>
            <w:vAlign w:val="center"/>
          </w:tcPr>
          <w:p w14:paraId="4901DE82" w14:textId="77777777" w:rsidR="00F26A4F" w:rsidRPr="00F26A4F" w:rsidRDefault="00F26A4F" w:rsidP="00F26A4F">
            <w:pPr>
              <w:pStyle w:val="SDMTableBoxParaNotNumbered"/>
              <w:rPr>
                <w:sz w:val="18"/>
                <w:szCs w:val="18"/>
                <w:lang w:val="es-CO"/>
              </w:rPr>
            </w:pPr>
          </w:p>
        </w:tc>
        <w:tc>
          <w:tcPr>
            <w:tcW w:w="1418" w:type="dxa"/>
            <w:shd w:val="clear" w:color="auto" w:fill="auto"/>
            <w:vAlign w:val="center"/>
          </w:tcPr>
          <w:p w14:paraId="67C20E52" w14:textId="77777777" w:rsidR="00F26A4F" w:rsidRPr="00F26A4F" w:rsidRDefault="00F26A4F" w:rsidP="00F26A4F">
            <w:pPr>
              <w:pStyle w:val="SDMTableBoxParaNotNumbered"/>
              <w:rPr>
                <w:sz w:val="18"/>
                <w:szCs w:val="18"/>
                <w:lang w:val="es-CO"/>
              </w:rPr>
            </w:pPr>
          </w:p>
        </w:tc>
        <w:tc>
          <w:tcPr>
            <w:tcW w:w="1417" w:type="dxa"/>
            <w:shd w:val="clear" w:color="auto" w:fill="auto"/>
            <w:vAlign w:val="center"/>
          </w:tcPr>
          <w:p w14:paraId="1AAC4B9D" w14:textId="77777777" w:rsidR="00F26A4F" w:rsidRPr="00F26A4F" w:rsidRDefault="00F26A4F" w:rsidP="00F26A4F">
            <w:pPr>
              <w:pStyle w:val="SDMTableBoxParaNotNumbered"/>
              <w:rPr>
                <w:sz w:val="18"/>
                <w:szCs w:val="18"/>
                <w:lang w:val="es-CO"/>
              </w:rPr>
            </w:pPr>
          </w:p>
        </w:tc>
      </w:tr>
    </w:tbl>
    <w:p w14:paraId="7489B9EC" w14:textId="1D444D24" w:rsidR="00AA06D1" w:rsidRDefault="00F26A4F" w:rsidP="00F26A4F">
      <w:pPr>
        <w:tabs>
          <w:tab w:val="left" w:pos="1215"/>
        </w:tabs>
        <w:spacing w:after="0"/>
        <w:jc w:val="both"/>
      </w:pPr>
      <w:r>
        <w:tab/>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1153249F"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w:t>
                            </w:r>
                            <w:r w:rsidR="000D361A">
                              <w:rPr>
                                <w:color w:val="7F7F7F" w:themeColor="text1" w:themeTint="80"/>
                                <w:sz w:val="20"/>
                                <w:szCs w:val="20"/>
                              </w:rPr>
                              <w:t xml:space="preserve"> y verificación conjunta</w:t>
                            </w:r>
                            <w:r w:rsidRPr="00F26A4F">
                              <w:rPr>
                                <w:color w:val="7F7F7F" w:themeColor="text1" w:themeTint="80"/>
                                <w:sz w:val="20"/>
                                <w:szCs w:val="20"/>
                              </w:rPr>
                              <w:t>. Aquí se consideran las entrevistas en persona, teleconferencias y video llamadas, entre otras)</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2EBD4C3"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8BF50C8"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E8AEA24" w14:textId="1153249F"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relacionar la información pertinente de cada entrevista que haya sido realizada en el marco de la validación</w:t>
                      </w:r>
                      <w:r w:rsidR="000D361A">
                        <w:rPr>
                          <w:color w:val="7F7F7F" w:themeColor="text1" w:themeTint="80"/>
                          <w:sz w:val="20"/>
                          <w:szCs w:val="20"/>
                        </w:rPr>
                        <w:t xml:space="preserve"> y verificación conjunta</w:t>
                      </w:r>
                      <w:r w:rsidRPr="00F26A4F">
                        <w:rPr>
                          <w:color w:val="7F7F7F" w:themeColor="text1" w:themeTint="80"/>
                          <w:sz w:val="20"/>
                          <w:szCs w:val="20"/>
                        </w:rPr>
                        <w:t>. Aquí se consideran las entrevistas en persona, teleconferencias y video llamadas, entre otras)</w:t>
                      </w:r>
                      <w:r w:rsidR="00E72390" w:rsidRPr="00F26A4F">
                        <w:rPr>
                          <w:color w:val="7F7F7F" w:themeColor="text1" w:themeTint="80"/>
                          <w:sz w:val="20"/>
                          <w:szCs w:val="20"/>
                        </w:rPr>
                        <w:t>.</w:t>
                      </w:r>
                    </w:p>
                  </w:txbxContent>
                </v:textbox>
                <w10:anchorlock/>
              </v:shape>
            </w:pict>
          </mc:Fallback>
        </mc:AlternateContent>
      </w:r>
    </w:p>
    <w:p w14:paraId="54E8905E" w14:textId="77777777" w:rsidR="00AA06D1" w:rsidRDefault="00AA06D1" w:rsidP="00AA06D1">
      <w:pPr>
        <w:spacing w:after="0"/>
        <w:jc w:val="both"/>
      </w:pPr>
    </w:p>
    <w:p w14:paraId="78F74B00" w14:textId="72D5A6C2" w:rsidR="00AA06D1" w:rsidRDefault="00AA06D1" w:rsidP="00AA06D1">
      <w:pPr>
        <w:pStyle w:val="Ttulo2"/>
        <w:numPr>
          <w:ilvl w:val="0"/>
          <w:numId w:val="0"/>
        </w:numPr>
        <w:ind w:left="567" w:hanging="567"/>
        <w:jc w:val="both"/>
      </w:pPr>
      <w:r>
        <w:t>C.</w:t>
      </w:r>
      <w:r w:rsidR="00ED6B3B">
        <w:t>4</w:t>
      </w:r>
      <w:r>
        <w:t xml:space="preserve">. </w:t>
      </w:r>
      <w:r>
        <w:tab/>
      </w:r>
      <w:r w:rsidR="00ED6B3B">
        <w:t>Muestreo aplicado</w:t>
      </w:r>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3460D79"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indicar si se ha empleado el muestreo como medio de validación</w:t>
                            </w:r>
                            <w:r w:rsidR="000D361A">
                              <w:rPr>
                                <w:color w:val="7F7F7F" w:themeColor="text1" w:themeTint="80"/>
                                <w:sz w:val="20"/>
                                <w:szCs w:val="20"/>
                              </w:rPr>
                              <w:t xml:space="preserve"> y verificación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1B9A8521" w14:textId="77777777" w:rsidR="00E72390" w:rsidRPr="00F26A4F" w:rsidRDefault="00E72390" w:rsidP="00E72390">
                      <w:pPr>
                        <w:rPr>
                          <w:b/>
                          <w:bCs/>
                          <w:color w:val="7F7F7F" w:themeColor="text1" w:themeTint="80"/>
                          <w:sz w:val="20"/>
                          <w:szCs w:val="20"/>
                        </w:rPr>
                      </w:pPr>
                      <w:r w:rsidRPr="00F26A4F">
                        <w:rPr>
                          <w:b/>
                          <w:bCs/>
                          <w:color w:val="7F7F7F" w:themeColor="text1" w:themeTint="80"/>
                          <w:sz w:val="20"/>
                          <w:szCs w:val="20"/>
                        </w:rPr>
                        <w:t xml:space="preserve">Instrucciones (borrar este cuadro al diligenciar el formato): </w:t>
                      </w:r>
                    </w:p>
                    <w:p w14:paraId="11F1FA10" w14:textId="23460D79" w:rsidR="00E72390" w:rsidRPr="00F26A4F" w:rsidRDefault="00716706" w:rsidP="00E72390">
                      <w:pPr>
                        <w:jc w:val="both"/>
                        <w:rPr>
                          <w:color w:val="7F7F7F" w:themeColor="text1" w:themeTint="80"/>
                          <w:sz w:val="20"/>
                          <w:szCs w:val="20"/>
                        </w:rPr>
                      </w:pPr>
                      <w:r w:rsidRPr="00F26A4F">
                        <w:rPr>
                          <w:color w:val="7F7F7F" w:themeColor="text1" w:themeTint="80"/>
                          <w:sz w:val="20"/>
                          <w:szCs w:val="20"/>
                        </w:rPr>
                        <w:t>Se debe indicar si se ha empleado el muestreo como medio de validación</w:t>
                      </w:r>
                      <w:r w:rsidR="000D361A">
                        <w:rPr>
                          <w:color w:val="7F7F7F" w:themeColor="text1" w:themeTint="80"/>
                          <w:sz w:val="20"/>
                          <w:szCs w:val="20"/>
                        </w:rPr>
                        <w:t xml:space="preserve"> y verificación</w:t>
                      </w:r>
                      <w:r w:rsidRPr="00F26A4F">
                        <w:rPr>
                          <w:color w:val="7F7F7F" w:themeColor="text1" w:themeTint="80"/>
                          <w:sz w:val="20"/>
                          <w:szCs w:val="20"/>
                        </w:rPr>
                        <w:t>, describiendo los métodos aplicados incluyendo una descripción de cómo se determinó el tamaño de la muestra y se llevó a cabo la verificación de campo</w:t>
                      </w:r>
                      <w:r w:rsidR="00E72390" w:rsidRPr="00F26A4F">
                        <w:rPr>
                          <w:color w:val="7F7F7F" w:themeColor="text1" w:themeTint="80"/>
                          <w:sz w:val="20"/>
                          <w:szCs w:val="20"/>
                        </w:rPr>
                        <w:t>.</w:t>
                      </w:r>
                    </w:p>
                  </w:txbxContent>
                </v:textbox>
                <w10:anchorlock/>
              </v:shape>
            </w:pict>
          </mc:Fallback>
        </mc:AlternateContent>
      </w:r>
    </w:p>
    <w:p w14:paraId="7E5766C5" w14:textId="77777777" w:rsidR="000D361A" w:rsidRDefault="000D361A" w:rsidP="000D361A">
      <w:pPr>
        <w:spacing w:after="0"/>
        <w:jc w:val="both"/>
      </w:pPr>
    </w:p>
    <w:p w14:paraId="7A0EA081" w14:textId="7D72705A" w:rsidR="000D361A" w:rsidRDefault="000D361A" w:rsidP="000D361A">
      <w:pPr>
        <w:pStyle w:val="Ttulo2"/>
        <w:numPr>
          <w:ilvl w:val="0"/>
          <w:numId w:val="0"/>
        </w:numPr>
        <w:ind w:left="567" w:hanging="567"/>
        <w:jc w:val="both"/>
      </w:pPr>
      <w:r>
        <w:t xml:space="preserve">C.5. </w:t>
      </w:r>
      <w:r>
        <w:tab/>
        <w:t>Consideración de la materialidad en la verificación</w:t>
      </w:r>
    </w:p>
    <w:p w14:paraId="1E306855" w14:textId="77777777" w:rsidR="000D361A" w:rsidRDefault="000D361A" w:rsidP="000D361A">
      <w:pPr>
        <w:spacing w:after="0"/>
        <w:jc w:val="both"/>
      </w:pPr>
    </w:p>
    <w:p w14:paraId="421F34E8" w14:textId="77777777" w:rsidR="000D361A" w:rsidRDefault="000D361A" w:rsidP="000D361A">
      <w:pPr>
        <w:spacing w:after="0"/>
        <w:jc w:val="both"/>
      </w:pPr>
      <w:r>
        <w:t>&gt;&gt;</w:t>
      </w:r>
    </w:p>
    <w:tbl>
      <w:tblPr>
        <w:tblW w:w="47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569"/>
        <w:gridCol w:w="938"/>
        <w:gridCol w:w="2778"/>
        <w:gridCol w:w="2662"/>
      </w:tblGrid>
      <w:tr w:rsidR="000D361A" w:rsidRPr="00506665" w14:paraId="681FEF8D" w14:textId="77777777" w:rsidTr="00EE0282">
        <w:trPr>
          <w:trHeight w:val="294"/>
        </w:trPr>
        <w:tc>
          <w:tcPr>
            <w:tcW w:w="579" w:type="dxa"/>
            <w:vMerge w:val="restart"/>
            <w:shd w:val="clear" w:color="auto" w:fill="D9D9D9"/>
            <w:vAlign w:val="center"/>
          </w:tcPr>
          <w:p w14:paraId="423D92AE" w14:textId="77777777" w:rsidR="000D361A" w:rsidRPr="00506665" w:rsidRDefault="000D361A" w:rsidP="00EE0282">
            <w:pPr>
              <w:keepNext/>
              <w:spacing w:after="0"/>
              <w:jc w:val="center"/>
              <w:rPr>
                <w:b/>
                <w:sz w:val="18"/>
                <w:szCs w:val="18"/>
              </w:rPr>
            </w:pPr>
            <w:r w:rsidRPr="00506665">
              <w:rPr>
                <w:b/>
                <w:sz w:val="18"/>
                <w:szCs w:val="18"/>
              </w:rPr>
              <w:t>No.</w:t>
            </w:r>
          </w:p>
        </w:tc>
        <w:tc>
          <w:tcPr>
            <w:tcW w:w="2569" w:type="dxa"/>
            <w:vMerge w:val="restart"/>
            <w:shd w:val="clear" w:color="auto" w:fill="D9D9D9"/>
            <w:vAlign w:val="center"/>
          </w:tcPr>
          <w:p w14:paraId="4F30F45A" w14:textId="77777777" w:rsidR="000D361A" w:rsidRPr="00506665" w:rsidRDefault="000D361A" w:rsidP="00EE0282">
            <w:pPr>
              <w:keepNext/>
              <w:spacing w:after="0"/>
              <w:jc w:val="center"/>
              <w:rPr>
                <w:b/>
                <w:sz w:val="18"/>
                <w:szCs w:val="18"/>
              </w:rPr>
            </w:pPr>
            <w:r w:rsidRPr="00506665">
              <w:rPr>
                <w:b/>
                <w:sz w:val="18"/>
                <w:szCs w:val="18"/>
              </w:rPr>
              <w:t>Identificación de riesgos</w:t>
            </w:r>
          </w:p>
        </w:tc>
        <w:tc>
          <w:tcPr>
            <w:tcW w:w="3716" w:type="dxa"/>
            <w:gridSpan w:val="2"/>
            <w:tcBorders>
              <w:bottom w:val="single" w:sz="4" w:space="0" w:color="auto"/>
            </w:tcBorders>
            <w:shd w:val="clear" w:color="auto" w:fill="D9D9D9"/>
            <w:vAlign w:val="center"/>
          </w:tcPr>
          <w:p w14:paraId="241B040D" w14:textId="77777777" w:rsidR="000D361A" w:rsidRPr="00506665" w:rsidRDefault="000D361A" w:rsidP="00EE0282">
            <w:pPr>
              <w:keepNext/>
              <w:spacing w:after="0"/>
              <w:jc w:val="center"/>
              <w:rPr>
                <w:b/>
                <w:sz w:val="18"/>
                <w:szCs w:val="18"/>
              </w:rPr>
            </w:pPr>
            <w:r w:rsidRPr="00506665">
              <w:rPr>
                <w:b/>
                <w:sz w:val="18"/>
                <w:szCs w:val="18"/>
              </w:rPr>
              <w:t>Evaluación del riesgo</w:t>
            </w:r>
          </w:p>
        </w:tc>
        <w:tc>
          <w:tcPr>
            <w:tcW w:w="2662" w:type="dxa"/>
            <w:vMerge w:val="restart"/>
            <w:shd w:val="clear" w:color="auto" w:fill="D9D9D9"/>
            <w:vAlign w:val="center"/>
          </w:tcPr>
          <w:p w14:paraId="3B773B05" w14:textId="77777777" w:rsidR="000D361A" w:rsidRPr="00506665" w:rsidRDefault="000D361A" w:rsidP="00EE0282">
            <w:pPr>
              <w:keepNext/>
              <w:spacing w:after="0"/>
              <w:jc w:val="center"/>
              <w:rPr>
                <w:b/>
                <w:sz w:val="18"/>
                <w:szCs w:val="18"/>
              </w:rPr>
            </w:pPr>
            <w:r w:rsidRPr="00506665">
              <w:rPr>
                <w:b/>
                <w:sz w:val="18"/>
                <w:szCs w:val="18"/>
              </w:rPr>
              <w:t>Tratamiento del riesgo identificado</w:t>
            </w:r>
          </w:p>
        </w:tc>
      </w:tr>
      <w:tr w:rsidR="000D361A" w:rsidRPr="00506665" w14:paraId="2D1CECEA" w14:textId="77777777" w:rsidTr="00EE0282">
        <w:tc>
          <w:tcPr>
            <w:tcW w:w="579" w:type="dxa"/>
            <w:vMerge/>
            <w:shd w:val="clear" w:color="auto" w:fill="auto"/>
            <w:vAlign w:val="center"/>
          </w:tcPr>
          <w:p w14:paraId="2C35F207" w14:textId="77777777" w:rsidR="000D361A" w:rsidRPr="00506665" w:rsidRDefault="000D361A" w:rsidP="00EE0282">
            <w:pPr>
              <w:keepNext/>
              <w:spacing w:after="0"/>
              <w:jc w:val="center"/>
              <w:rPr>
                <w:b/>
                <w:sz w:val="18"/>
                <w:szCs w:val="18"/>
              </w:rPr>
            </w:pPr>
          </w:p>
        </w:tc>
        <w:tc>
          <w:tcPr>
            <w:tcW w:w="2569" w:type="dxa"/>
            <w:vMerge/>
            <w:vAlign w:val="center"/>
          </w:tcPr>
          <w:p w14:paraId="2C92CF69" w14:textId="77777777" w:rsidR="000D361A" w:rsidRPr="00506665" w:rsidRDefault="000D361A" w:rsidP="00EE0282">
            <w:pPr>
              <w:spacing w:after="0"/>
              <w:rPr>
                <w:i/>
                <w:sz w:val="18"/>
                <w:szCs w:val="18"/>
                <w:lang w:eastAsia="ja-JP"/>
              </w:rPr>
            </w:pPr>
          </w:p>
        </w:tc>
        <w:tc>
          <w:tcPr>
            <w:tcW w:w="938" w:type="dxa"/>
            <w:shd w:val="clear" w:color="auto" w:fill="D9D9D9"/>
            <w:vAlign w:val="center"/>
          </w:tcPr>
          <w:p w14:paraId="172BB2F5" w14:textId="77777777" w:rsidR="000D361A" w:rsidRPr="00506665" w:rsidRDefault="000D361A" w:rsidP="00EE0282">
            <w:pPr>
              <w:keepNext/>
              <w:spacing w:after="0"/>
              <w:jc w:val="center"/>
              <w:rPr>
                <w:b/>
                <w:sz w:val="18"/>
                <w:szCs w:val="18"/>
              </w:rPr>
            </w:pPr>
            <w:r w:rsidRPr="00506665">
              <w:rPr>
                <w:b/>
                <w:sz w:val="18"/>
                <w:szCs w:val="18"/>
              </w:rPr>
              <w:t>Nivel de riesgo</w:t>
            </w:r>
          </w:p>
        </w:tc>
        <w:tc>
          <w:tcPr>
            <w:tcW w:w="2778" w:type="dxa"/>
            <w:shd w:val="clear" w:color="auto" w:fill="D9D9D9"/>
            <w:vAlign w:val="center"/>
          </w:tcPr>
          <w:p w14:paraId="027D233F" w14:textId="77777777" w:rsidR="000D361A" w:rsidRPr="00506665" w:rsidRDefault="000D361A" w:rsidP="00EE0282">
            <w:pPr>
              <w:spacing w:after="0"/>
              <w:jc w:val="center"/>
              <w:rPr>
                <w:b/>
                <w:sz w:val="18"/>
                <w:szCs w:val="18"/>
              </w:rPr>
            </w:pPr>
            <w:r w:rsidRPr="00506665">
              <w:rPr>
                <w:b/>
                <w:sz w:val="18"/>
                <w:szCs w:val="18"/>
              </w:rPr>
              <w:t>Justificación</w:t>
            </w:r>
          </w:p>
        </w:tc>
        <w:tc>
          <w:tcPr>
            <w:tcW w:w="2662" w:type="dxa"/>
            <w:vMerge/>
            <w:shd w:val="clear" w:color="auto" w:fill="auto"/>
            <w:vAlign w:val="center"/>
          </w:tcPr>
          <w:p w14:paraId="15BDCAE2" w14:textId="77777777" w:rsidR="000D361A" w:rsidRPr="00506665" w:rsidRDefault="000D361A" w:rsidP="00EE0282">
            <w:pPr>
              <w:spacing w:after="0"/>
              <w:rPr>
                <w:i/>
                <w:sz w:val="18"/>
                <w:szCs w:val="18"/>
                <w:lang w:eastAsia="ja-JP"/>
              </w:rPr>
            </w:pPr>
          </w:p>
        </w:tc>
      </w:tr>
      <w:tr w:rsidR="000D361A" w:rsidRPr="00506665" w14:paraId="7A6B5402" w14:textId="77777777" w:rsidTr="00EE0282">
        <w:tc>
          <w:tcPr>
            <w:tcW w:w="579" w:type="dxa"/>
            <w:shd w:val="clear" w:color="auto" w:fill="auto"/>
            <w:vAlign w:val="center"/>
          </w:tcPr>
          <w:p w14:paraId="49B988F3" w14:textId="77777777" w:rsidR="000D361A" w:rsidRPr="00506665" w:rsidRDefault="000D361A" w:rsidP="00EE0282">
            <w:pPr>
              <w:spacing w:after="0"/>
              <w:rPr>
                <w:sz w:val="18"/>
                <w:szCs w:val="18"/>
                <w:lang w:eastAsia="ja-JP"/>
              </w:rPr>
            </w:pPr>
            <w:r w:rsidRPr="00506665">
              <w:rPr>
                <w:sz w:val="18"/>
                <w:szCs w:val="18"/>
                <w:lang w:eastAsia="ja-JP"/>
              </w:rPr>
              <w:t>1.</w:t>
            </w:r>
          </w:p>
        </w:tc>
        <w:tc>
          <w:tcPr>
            <w:tcW w:w="2569" w:type="dxa"/>
            <w:vAlign w:val="center"/>
          </w:tcPr>
          <w:p w14:paraId="6DC7B81A" w14:textId="77777777" w:rsidR="000D361A" w:rsidRPr="00506665" w:rsidRDefault="000D361A" w:rsidP="00EE0282">
            <w:pPr>
              <w:spacing w:after="0"/>
              <w:rPr>
                <w:i/>
                <w:sz w:val="18"/>
                <w:szCs w:val="18"/>
                <w:lang w:eastAsia="ja-JP"/>
              </w:rPr>
            </w:pPr>
          </w:p>
        </w:tc>
        <w:tc>
          <w:tcPr>
            <w:tcW w:w="938" w:type="dxa"/>
            <w:vAlign w:val="center"/>
          </w:tcPr>
          <w:p w14:paraId="21EEB7E1" w14:textId="77777777" w:rsidR="000D361A" w:rsidRPr="00506665" w:rsidRDefault="000D361A" w:rsidP="00EE0282">
            <w:pPr>
              <w:spacing w:after="0"/>
              <w:rPr>
                <w:i/>
                <w:sz w:val="18"/>
                <w:szCs w:val="18"/>
                <w:lang w:eastAsia="ja-JP"/>
              </w:rPr>
            </w:pPr>
          </w:p>
        </w:tc>
        <w:tc>
          <w:tcPr>
            <w:tcW w:w="2778" w:type="dxa"/>
            <w:vAlign w:val="center"/>
          </w:tcPr>
          <w:p w14:paraId="5E110515" w14:textId="77777777" w:rsidR="000D361A" w:rsidRPr="00506665" w:rsidRDefault="000D361A" w:rsidP="00EE0282">
            <w:pPr>
              <w:spacing w:after="0"/>
              <w:rPr>
                <w:i/>
                <w:sz w:val="18"/>
                <w:szCs w:val="18"/>
                <w:lang w:eastAsia="ja-JP"/>
              </w:rPr>
            </w:pPr>
          </w:p>
        </w:tc>
        <w:tc>
          <w:tcPr>
            <w:tcW w:w="2662" w:type="dxa"/>
            <w:shd w:val="clear" w:color="auto" w:fill="auto"/>
            <w:vAlign w:val="center"/>
          </w:tcPr>
          <w:p w14:paraId="4DFCE85F" w14:textId="77777777" w:rsidR="000D361A" w:rsidRPr="00506665" w:rsidRDefault="000D361A" w:rsidP="00EE0282">
            <w:pPr>
              <w:spacing w:after="0"/>
              <w:rPr>
                <w:i/>
                <w:sz w:val="18"/>
                <w:szCs w:val="18"/>
                <w:lang w:eastAsia="ja-JP"/>
              </w:rPr>
            </w:pPr>
          </w:p>
        </w:tc>
      </w:tr>
      <w:tr w:rsidR="000D361A" w:rsidRPr="00506665" w14:paraId="6D42300B" w14:textId="77777777" w:rsidTr="00EE0282">
        <w:tc>
          <w:tcPr>
            <w:tcW w:w="579" w:type="dxa"/>
            <w:shd w:val="clear" w:color="auto" w:fill="auto"/>
            <w:vAlign w:val="center"/>
          </w:tcPr>
          <w:p w14:paraId="0282C638" w14:textId="77777777" w:rsidR="000D361A" w:rsidRPr="00506665" w:rsidRDefault="000D361A" w:rsidP="00EE0282">
            <w:pPr>
              <w:spacing w:after="0"/>
              <w:rPr>
                <w:sz w:val="18"/>
                <w:szCs w:val="18"/>
                <w:lang w:eastAsia="ja-JP"/>
              </w:rPr>
            </w:pPr>
            <w:r w:rsidRPr="00506665">
              <w:rPr>
                <w:sz w:val="18"/>
                <w:szCs w:val="18"/>
                <w:lang w:eastAsia="ja-JP"/>
              </w:rPr>
              <w:t>2.</w:t>
            </w:r>
          </w:p>
        </w:tc>
        <w:tc>
          <w:tcPr>
            <w:tcW w:w="2569" w:type="dxa"/>
            <w:vAlign w:val="center"/>
          </w:tcPr>
          <w:p w14:paraId="6DFAFEA0" w14:textId="77777777" w:rsidR="000D361A" w:rsidRPr="00506665" w:rsidRDefault="000D361A" w:rsidP="00EE0282">
            <w:pPr>
              <w:spacing w:after="0"/>
              <w:rPr>
                <w:i/>
                <w:sz w:val="18"/>
                <w:szCs w:val="18"/>
                <w:lang w:eastAsia="ja-JP"/>
              </w:rPr>
            </w:pPr>
          </w:p>
        </w:tc>
        <w:tc>
          <w:tcPr>
            <w:tcW w:w="938" w:type="dxa"/>
            <w:vAlign w:val="center"/>
          </w:tcPr>
          <w:p w14:paraId="51072761" w14:textId="77777777" w:rsidR="000D361A" w:rsidRPr="00506665" w:rsidRDefault="000D361A" w:rsidP="00EE0282">
            <w:pPr>
              <w:spacing w:after="0"/>
              <w:rPr>
                <w:i/>
                <w:sz w:val="18"/>
                <w:szCs w:val="18"/>
                <w:lang w:eastAsia="ja-JP"/>
              </w:rPr>
            </w:pPr>
          </w:p>
        </w:tc>
        <w:tc>
          <w:tcPr>
            <w:tcW w:w="2778" w:type="dxa"/>
            <w:vAlign w:val="center"/>
          </w:tcPr>
          <w:p w14:paraId="1A7E8A55" w14:textId="77777777" w:rsidR="000D361A" w:rsidRPr="00506665" w:rsidRDefault="000D361A" w:rsidP="00EE0282">
            <w:pPr>
              <w:spacing w:after="0"/>
              <w:rPr>
                <w:i/>
                <w:sz w:val="18"/>
                <w:szCs w:val="18"/>
                <w:lang w:eastAsia="ja-JP"/>
              </w:rPr>
            </w:pPr>
          </w:p>
        </w:tc>
        <w:tc>
          <w:tcPr>
            <w:tcW w:w="2662" w:type="dxa"/>
            <w:shd w:val="clear" w:color="auto" w:fill="auto"/>
            <w:vAlign w:val="center"/>
          </w:tcPr>
          <w:p w14:paraId="038DAD68" w14:textId="77777777" w:rsidR="000D361A" w:rsidRPr="00506665" w:rsidRDefault="000D361A" w:rsidP="00EE0282">
            <w:pPr>
              <w:spacing w:after="0"/>
              <w:rPr>
                <w:i/>
                <w:sz w:val="18"/>
                <w:szCs w:val="18"/>
                <w:lang w:eastAsia="ja-JP"/>
              </w:rPr>
            </w:pPr>
          </w:p>
        </w:tc>
      </w:tr>
      <w:tr w:rsidR="000D361A" w:rsidRPr="00506665" w14:paraId="7B93CBD8" w14:textId="77777777" w:rsidTr="00EE0282">
        <w:tc>
          <w:tcPr>
            <w:tcW w:w="579" w:type="dxa"/>
            <w:shd w:val="clear" w:color="auto" w:fill="auto"/>
            <w:vAlign w:val="center"/>
          </w:tcPr>
          <w:p w14:paraId="1F39F7DB" w14:textId="77777777" w:rsidR="000D361A" w:rsidRPr="00506665" w:rsidRDefault="000D361A" w:rsidP="00EE0282">
            <w:pPr>
              <w:spacing w:after="0"/>
              <w:rPr>
                <w:sz w:val="18"/>
                <w:szCs w:val="18"/>
                <w:lang w:eastAsia="ja-JP"/>
              </w:rPr>
            </w:pPr>
            <w:r w:rsidRPr="00506665">
              <w:rPr>
                <w:sz w:val="18"/>
                <w:szCs w:val="18"/>
                <w:lang w:eastAsia="ja-JP"/>
              </w:rPr>
              <w:t>3.</w:t>
            </w:r>
          </w:p>
        </w:tc>
        <w:tc>
          <w:tcPr>
            <w:tcW w:w="2569" w:type="dxa"/>
            <w:vAlign w:val="center"/>
          </w:tcPr>
          <w:p w14:paraId="0DE648BB" w14:textId="77777777" w:rsidR="000D361A" w:rsidRPr="00506665" w:rsidRDefault="000D361A" w:rsidP="00EE0282">
            <w:pPr>
              <w:spacing w:after="0"/>
              <w:rPr>
                <w:i/>
                <w:sz w:val="18"/>
                <w:szCs w:val="18"/>
                <w:lang w:eastAsia="ja-JP"/>
              </w:rPr>
            </w:pPr>
          </w:p>
        </w:tc>
        <w:tc>
          <w:tcPr>
            <w:tcW w:w="938" w:type="dxa"/>
            <w:vAlign w:val="center"/>
          </w:tcPr>
          <w:p w14:paraId="5680DBF0" w14:textId="77777777" w:rsidR="000D361A" w:rsidRPr="00506665" w:rsidRDefault="000D361A" w:rsidP="00EE0282">
            <w:pPr>
              <w:spacing w:after="0"/>
              <w:rPr>
                <w:i/>
                <w:sz w:val="18"/>
                <w:szCs w:val="18"/>
                <w:lang w:eastAsia="ja-JP"/>
              </w:rPr>
            </w:pPr>
          </w:p>
        </w:tc>
        <w:tc>
          <w:tcPr>
            <w:tcW w:w="2778" w:type="dxa"/>
            <w:vAlign w:val="center"/>
          </w:tcPr>
          <w:p w14:paraId="28827442" w14:textId="77777777" w:rsidR="000D361A" w:rsidRPr="00506665" w:rsidRDefault="000D361A" w:rsidP="00EE0282">
            <w:pPr>
              <w:spacing w:after="0"/>
              <w:rPr>
                <w:i/>
                <w:sz w:val="18"/>
                <w:szCs w:val="18"/>
                <w:lang w:eastAsia="ja-JP"/>
              </w:rPr>
            </w:pPr>
          </w:p>
        </w:tc>
        <w:tc>
          <w:tcPr>
            <w:tcW w:w="2662" w:type="dxa"/>
            <w:shd w:val="clear" w:color="auto" w:fill="auto"/>
            <w:vAlign w:val="center"/>
          </w:tcPr>
          <w:p w14:paraId="2FB2DB4C" w14:textId="77777777" w:rsidR="000D361A" w:rsidRPr="00506665" w:rsidRDefault="000D361A" w:rsidP="00EE0282">
            <w:pPr>
              <w:spacing w:after="0"/>
              <w:rPr>
                <w:i/>
                <w:sz w:val="18"/>
                <w:szCs w:val="18"/>
                <w:lang w:eastAsia="ja-JP"/>
              </w:rPr>
            </w:pPr>
          </w:p>
        </w:tc>
      </w:tr>
      <w:tr w:rsidR="000D361A" w:rsidRPr="00506665" w14:paraId="67066D2E" w14:textId="77777777" w:rsidTr="00EE0282">
        <w:tc>
          <w:tcPr>
            <w:tcW w:w="579" w:type="dxa"/>
            <w:shd w:val="clear" w:color="auto" w:fill="auto"/>
            <w:vAlign w:val="center"/>
          </w:tcPr>
          <w:p w14:paraId="70002A7B" w14:textId="77777777" w:rsidR="000D361A" w:rsidRPr="00506665" w:rsidRDefault="000D361A" w:rsidP="00EE0282">
            <w:pPr>
              <w:spacing w:after="0"/>
              <w:rPr>
                <w:sz w:val="18"/>
                <w:szCs w:val="18"/>
                <w:lang w:eastAsia="ja-JP"/>
              </w:rPr>
            </w:pPr>
            <w:r w:rsidRPr="00506665">
              <w:rPr>
                <w:sz w:val="18"/>
                <w:szCs w:val="18"/>
                <w:lang w:eastAsia="ja-JP"/>
              </w:rPr>
              <w:lastRenderedPageBreak/>
              <w:t>…</w:t>
            </w:r>
          </w:p>
        </w:tc>
        <w:tc>
          <w:tcPr>
            <w:tcW w:w="2569" w:type="dxa"/>
            <w:vAlign w:val="center"/>
          </w:tcPr>
          <w:p w14:paraId="516AAB31" w14:textId="77777777" w:rsidR="000D361A" w:rsidRPr="00506665" w:rsidRDefault="000D361A" w:rsidP="00EE0282">
            <w:pPr>
              <w:spacing w:after="0"/>
              <w:rPr>
                <w:i/>
                <w:sz w:val="18"/>
                <w:szCs w:val="18"/>
                <w:lang w:eastAsia="ja-JP"/>
              </w:rPr>
            </w:pPr>
          </w:p>
        </w:tc>
        <w:tc>
          <w:tcPr>
            <w:tcW w:w="938" w:type="dxa"/>
            <w:vAlign w:val="center"/>
          </w:tcPr>
          <w:p w14:paraId="0436500B" w14:textId="77777777" w:rsidR="000D361A" w:rsidRPr="00506665" w:rsidRDefault="000D361A" w:rsidP="00EE0282">
            <w:pPr>
              <w:spacing w:after="0"/>
              <w:rPr>
                <w:i/>
                <w:sz w:val="18"/>
                <w:szCs w:val="18"/>
                <w:lang w:eastAsia="ja-JP"/>
              </w:rPr>
            </w:pPr>
          </w:p>
        </w:tc>
        <w:tc>
          <w:tcPr>
            <w:tcW w:w="2778" w:type="dxa"/>
            <w:vAlign w:val="center"/>
          </w:tcPr>
          <w:p w14:paraId="32A97649" w14:textId="77777777" w:rsidR="000D361A" w:rsidRPr="00506665" w:rsidRDefault="000D361A" w:rsidP="00EE0282">
            <w:pPr>
              <w:spacing w:after="0"/>
              <w:rPr>
                <w:i/>
                <w:sz w:val="18"/>
                <w:szCs w:val="18"/>
                <w:lang w:eastAsia="ja-JP"/>
              </w:rPr>
            </w:pPr>
          </w:p>
        </w:tc>
        <w:tc>
          <w:tcPr>
            <w:tcW w:w="2662" w:type="dxa"/>
            <w:shd w:val="clear" w:color="auto" w:fill="auto"/>
            <w:vAlign w:val="center"/>
          </w:tcPr>
          <w:p w14:paraId="2A2BA284" w14:textId="77777777" w:rsidR="000D361A" w:rsidRPr="00506665" w:rsidRDefault="000D361A" w:rsidP="00EE0282">
            <w:pPr>
              <w:spacing w:after="0"/>
              <w:rPr>
                <w:i/>
                <w:sz w:val="18"/>
                <w:szCs w:val="18"/>
                <w:lang w:eastAsia="ja-JP"/>
              </w:rPr>
            </w:pPr>
          </w:p>
        </w:tc>
      </w:tr>
    </w:tbl>
    <w:p w14:paraId="7C9765A2" w14:textId="77777777" w:rsidR="000D361A" w:rsidRDefault="000D361A" w:rsidP="000D361A">
      <w:pPr>
        <w:spacing w:after="0"/>
        <w:jc w:val="both"/>
      </w:pPr>
    </w:p>
    <w:p w14:paraId="5722F595" w14:textId="77777777" w:rsidR="000D361A" w:rsidRDefault="000D361A" w:rsidP="000D361A">
      <w:pPr>
        <w:spacing w:after="0"/>
        <w:jc w:val="both"/>
      </w:pPr>
      <w:r>
        <w:rPr>
          <w:noProof/>
        </w:rPr>
        <mc:AlternateContent>
          <mc:Choice Requires="wps">
            <w:drawing>
              <wp:inline distT="0" distB="0" distL="0" distR="0" wp14:anchorId="32CFBF37" wp14:editId="66E7811D">
                <wp:extent cx="6087110" cy="971550"/>
                <wp:effectExtent l="0" t="0" r="27940" b="19050"/>
                <wp:docPr id="961691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033C8E3"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AE907F" w14:textId="77777777" w:rsidR="000D361A" w:rsidRDefault="000D361A" w:rsidP="000D361A">
                            <w:pPr>
                              <w:jc w:val="both"/>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6CEA1E6B" w14:textId="77777777" w:rsidR="000D361A" w:rsidRPr="000331DC" w:rsidRDefault="000D361A" w:rsidP="000D361A">
                            <w:pPr>
                              <w:jc w:val="both"/>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wps:txbx>
                      <wps:bodyPr rot="0" vert="horz" wrap="square" lIns="91440" tIns="45720" rIns="91440" bIns="45720" anchor="t" anchorCtr="0">
                        <a:spAutoFit/>
                      </wps:bodyPr>
                    </wps:wsp>
                  </a:graphicData>
                </a:graphic>
              </wp:inline>
            </w:drawing>
          </mc:Choice>
          <mc:Fallback>
            <w:pict>
              <v:shape w14:anchorId="32CFBF37"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6033C8E3"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DAE907F" w14:textId="77777777" w:rsidR="000D361A" w:rsidRDefault="000D361A" w:rsidP="000D361A">
                      <w:pPr>
                        <w:jc w:val="both"/>
                        <w:rPr>
                          <w:color w:val="7F7F7F" w:themeColor="text1" w:themeTint="80"/>
                          <w:sz w:val="20"/>
                          <w:szCs w:val="20"/>
                        </w:rPr>
                      </w:pPr>
                      <w:r w:rsidRPr="00AE3F55">
                        <w:rPr>
                          <w:color w:val="7F7F7F" w:themeColor="text1" w:themeTint="80"/>
                          <w:sz w:val="20"/>
                          <w:szCs w:val="20"/>
                        </w:rPr>
                        <w:t xml:space="preserve">Suministrar una </w:t>
                      </w:r>
                      <w:r>
                        <w:rPr>
                          <w:color w:val="7F7F7F" w:themeColor="text1" w:themeTint="80"/>
                          <w:sz w:val="20"/>
                          <w:szCs w:val="20"/>
                        </w:rPr>
                        <w:t>descripción de los diferentes riesgos identificados que pudieran</w:t>
                      </w:r>
                      <w:r w:rsidRPr="00506665">
                        <w:rPr>
                          <w:color w:val="7F7F7F" w:themeColor="text1" w:themeTint="80"/>
                          <w:sz w:val="20"/>
                          <w:szCs w:val="20"/>
                        </w:rPr>
                        <w:t xml:space="preserve"> dar lugar a errores materiales, omisiones o inexactitudes</w:t>
                      </w:r>
                      <w:r>
                        <w:rPr>
                          <w:color w:val="7F7F7F" w:themeColor="text1" w:themeTint="80"/>
                          <w:sz w:val="20"/>
                          <w:szCs w:val="20"/>
                        </w:rPr>
                        <w:t xml:space="preserve">, </w:t>
                      </w:r>
                      <w:r w:rsidRPr="00506665">
                        <w:rPr>
                          <w:color w:val="7F7F7F" w:themeColor="text1" w:themeTint="80"/>
                          <w:sz w:val="20"/>
                          <w:szCs w:val="20"/>
                        </w:rPr>
                        <w:t>incluyendo una evaluación del riesgo y el tratamiento propuesto ya sea desde el plan de verificación y/o plan de muestreo (cuando aplique). En la consideración de la evaluación del riesgo, se debe clasificar el nivel de cada riesgo indicando si este es alto, medio o bajo (según su probabilidad de ocurrencia e impacto) justificando la elección.</w:t>
                      </w:r>
                      <w:r>
                        <w:rPr>
                          <w:color w:val="7F7F7F" w:themeColor="text1" w:themeTint="80"/>
                          <w:sz w:val="20"/>
                          <w:szCs w:val="20"/>
                        </w:rPr>
                        <w:t xml:space="preserve"> </w:t>
                      </w:r>
                    </w:p>
                    <w:p w14:paraId="6CEA1E6B" w14:textId="77777777" w:rsidR="000D361A" w:rsidRPr="000331DC" w:rsidRDefault="000D361A" w:rsidP="000D361A">
                      <w:pPr>
                        <w:jc w:val="both"/>
                        <w:rPr>
                          <w:color w:val="7F7F7F" w:themeColor="text1" w:themeTint="80"/>
                          <w:sz w:val="20"/>
                          <w:szCs w:val="20"/>
                        </w:rPr>
                      </w:pPr>
                      <w:r w:rsidRPr="00447894">
                        <w:rPr>
                          <w:color w:val="7F7F7F" w:themeColor="text1" w:themeTint="80"/>
                          <w:sz w:val="20"/>
                          <w:szCs w:val="20"/>
                        </w:rPr>
                        <w:t>Igualmente se debe explicar cómo se consideró la materialidad para determinar si los errores, omisiones o incorrecciones detectados fueron materiales o inmateriales, ya sea individualmente o en conjunto y si fue requerido algún proceso de revisión o evaluación adicional.</w:t>
                      </w:r>
                    </w:p>
                  </w:txbxContent>
                </v:textbox>
                <w10:anchorlock/>
              </v:shape>
            </w:pict>
          </mc:Fallback>
        </mc:AlternateContent>
      </w:r>
    </w:p>
    <w:p w14:paraId="6F4FB731" w14:textId="77777777" w:rsidR="000D361A" w:rsidRPr="008368C6" w:rsidRDefault="000D361A" w:rsidP="00ED6B3B"/>
    <w:p w14:paraId="7A9C034B" w14:textId="4A043E42" w:rsidR="00AA06D1" w:rsidRDefault="00AA06D1" w:rsidP="00AA06D1">
      <w:pPr>
        <w:pStyle w:val="Ttulo1"/>
        <w:numPr>
          <w:ilvl w:val="0"/>
          <w:numId w:val="0"/>
        </w:numPr>
        <w:ind w:left="360" w:hanging="360"/>
      </w:pPr>
      <w:r>
        <w:t xml:space="preserve">SECCIÓN D. </w:t>
      </w:r>
      <w:r w:rsidR="009C1161">
        <w:t xml:space="preserve">Tratamiento de </w:t>
      </w:r>
      <w:r w:rsidR="005714A4">
        <w:t>H</w:t>
      </w:r>
      <w:r w:rsidR="009C1161">
        <w:t>allazgos</w:t>
      </w:r>
      <w:r w:rsidR="000D361A">
        <w:t xml:space="preserve"> de la Validación</w:t>
      </w:r>
    </w:p>
    <w:p w14:paraId="4E3752A6" w14:textId="77777777" w:rsidR="00AA06D1" w:rsidRPr="00964CC7" w:rsidRDefault="00AA06D1" w:rsidP="00AA06D1"/>
    <w:p w14:paraId="3B6A94A1" w14:textId="76B16AED" w:rsidR="00AA06D1" w:rsidRDefault="00AA06D1" w:rsidP="00AA06D1">
      <w:pPr>
        <w:pStyle w:val="Ttulo2"/>
        <w:numPr>
          <w:ilvl w:val="0"/>
          <w:numId w:val="0"/>
        </w:numPr>
        <w:ind w:left="567" w:hanging="567"/>
        <w:jc w:val="both"/>
      </w:pPr>
      <w:r>
        <w:t xml:space="preserve">D.1.  </w:t>
      </w:r>
      <w:r>
        <w:tab/>
      </w:r>
      <w:r w:rsidR="009C1161">
        <w:t>Consideración temprana</w:t>
      </w:r>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9C1161" w:rsidRPr="007431AC" w14:paraId="5EF2B820" w14:textId="77777777" w:rsidTr="009C1161">
        <w:trPr>
          <w:trHeight w:val="225"/>
        </w:trPr>
        <w:tc>
          <w:tcPr>
            <w:tcW w:w="2830" w:type="dxa"/>
            <w:shd w:val="clear" w:color="auto" w:fill="D9D9D9"/>
          </w:tcPr>
          <w:p w14:paraId="523CFB1E" w14:textId="02FC4328" w:rsidR="009C1161" w:rsidRPr="007431AC" w:rsidRDefault="009C1161" w:rsidP="009C1161">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087A82A5" w14:textId="77777777" w:rsidR="009C1161" w:rsidRPr="007431AC" w:rsidRDefault="009C1161" w:rsidP="009C1161">
            <w:pPr>
              <w:pStyle w:val="SDMTableBoxParaNotNumbered"/>
            </w:pPr>
          </w:p>
        </w:tc>
      </w:tr>
      <w:tr w:rsidR="009C1161" w:rsidRPr="007431AC" w14:paraId="2460F5E9" w14:textId="77777777" w:rsidTr="009C1161">
        <w:trPr>
          <w:trHeight w:val="225"/>
        </w:trPr>
        <w:tc>
          <w:tcPr>
            <w:tcW w:w="2830" w:type="dxa"/>
            <w:shd w:val="clear" w:color="auto" w:fill="D9D9D9"/>
          </w:tcPr>
          <w:p w14:paraId="208E88B5" w14:textId="15898EC1" w:rsidR="009C1161" w:rsidRPr="007431AC" w:rsidRDefault="009C1161" w:rsidP="009C1161">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171F3C82" w14:textId="77777777" w:rsidR="009C1161" w:rsidRPr="007431AC" w:rsidRDefault="009C1161" w:rsidP="009C1161">
            <w:pPr>
              <w:pStyle w:val="SDMTableBoxParaNotNumbered"/>
            </w:pPr>
          </w:p>
        </w:tc>
      </w:tr>
      <w:tr w:rsidR="009C1161" w:rsidRPr="007431AC" w14:paraId="0F36B424" w14:textId="77777777" w:rsidTr="009C1161">
        <w:trPr>
          <w:trHeight w:val="225"/>
        </w:trPr>
        <w:tc>
          <w:tcPr>
            <w:tcW w:w="2830" w:type="dxa"/>
            <w:shd w:val="clear" w:color="auto" w:fill="D9D9D9"/>
          </w:tcPr>
          <w:p w14:paraId="36C6A557" w14:textId="10762ABD" w:rsidR="009C1161" w:rsidRPr="007431AC" w:rsidRDefault="009C1161" w:rsidP="009C1161">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DC1CF32" w14:textId="77777777" w:rsidR="009C1161" w:rsidRPr="007431AC" w:rsidRDefault="009C1161" w:rsidP="009C1161">
            <w:pPr>
              <w:pStyle w:val="SDMTableBoxParaNotNumbered"/>
            </w:pPr>
          </w:p>
        </w:tc>
      </w:tr>
    </w:tbl>
    <w:p w14:paraId="55C2A89F"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D94D85A" w14:textId="77777777" w:rsidR="009C1161" w:rsidRDefault="009C1161" w:rsidP="00AA06D1">
      <w:pPr>
        <w:spacing w:after="0"/>
        <w:ind w:left="708" w:hanging="708"/>
        <w:jc w:val="both"/>
      </w:pP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9C1161" w:rsidRDefault="00E72390" w:rsidP="00E72390">
                            <w:pPr>
                              <w:rPr>
                                <w:b/>
                                <w:bCs/>
                                <w:color w:val="7F7F7F" w:themeColor="text1" w:themeTint="80"/>
                                <w:sz w:val="20"/>
                                <w:szCs w:val="20"/>
                              </w:rPr>
                            </w:pPr>
                            <w:r w:rsidRPr="009C1161">
                              <w:rPr>
                                <w:b/>
                                <w:bCs/>
                                <w:color w:val="7F7F7F" w:themeColor="text1" w:themeTint="80"/>
                                <w:sz w:val="20"/>
                                <w:szCs w:val="20"/>
                              </w:rPr>
                              <w:t xml:space="preserve">Instrucciones (borrar este cuadro al diligenciar el formato): </w:t>
                            </w:r>
                          </w:p>
                          <w:p w14:paraId="0C9F86E4" w14:textId="635D2B15" w:rsidR="00E72390" w:rsidRPr="009C1161" w:rsidRDefault="00E149E6" w:rsidP="00DC1F9B">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cómo los beneficios del carbono jugaron un rol clave para ir adelante con la iniciativa de mitigación de acuerdo con los requisitos aplicables en el Programa C</w:t>
                            </w:r>
                            <w:r w:rsidR="009C1161">
                              <w:rPr>
                                <w:color w:val="7F7F7F" w:themeColor="text1" w:themeTint="80"/>
                                <w:sz w:val="20"/>
                                <w:szCs w:val="20"/>
                              </w:rPr>
                              <w:t>OL</w:t>
                            </w:r>
                            <w:r w:rsidR="009C1161" w:rsidRPr="009C1161">
                              <w:rPr>
                                <w:color w:val="7F7F7F" w:themeColor="text1" w:themeTint="80"/>
                                <w:sz w:val="20"/>
                                <w:szCs w:val="20"/>
                              </w:rPr>
                              <w:t>CX</w:t>
                            </w:r>
                            <w:r w:rsidR="00DC1F9B" w:rsidRPr="009C116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9A95EAF"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1470535" w14:textId="77777777" w:rsidR="00E72390" w:rsidRPr="009C1161" w:rsidRDefault="00E72390" w:rsidP="00E72390">
                      <w:pPr>
                        <w:rPr>
                          <w:b/>
                          <w:bCs/>
                          <w:color w:val="7F7F7F" w:themeColor="text1" w:themeTint="80"/>
                          <w:sz w:val="20"/>
                          <w:szCs w:val="20"/>
                        </w:rPr>
                      </w:pPr>
                      <w:r w:rsidRPr="009C1161">
                        <w:rPr>
                          <w:b/>
                          <w:bCs/>
                          <w:color w:val="7F7F7F" w:themeColor="text1" w:themeTint="80"/>
                          <w:sz w:val="20"/>
                          <w:szCs w:val="20"/>
                        </w:rPr>
                        <w:t xml:space="preserve">Instrucciones (borrar este cuadro al diligenciar el formato): </w:t>
                      </w:r>
                    </w:p>
                    <w:p w14:paraId="0C9F86E4" w14:textId="635D2B15" w:rsidR="00E72390" w:rsidRPr="009C1161" w:rsidRDefault="00E149E6" w:rsidP="00DC1F9B">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cómo los beneficios del carbono jugaron un rol clave para ir adelante con la iniciativa de mitigación de acuerdo con los requisitos aplicables en el Programa C</w:t>
                      </w:r>
                      <w:r w:rsidR="009C1161">
                        <w:rPr>
                          <w:color w:val="7F7F7F" w:themeColor="text1" w:themeTint="80"/>
                          <w:sz w:val="20"/>
                          <w:szCs w:val="20"/>
                        </w:rPr>
                        <w:t>OL</w:t>
                      </w:r>
                      <w:r w:rsidR="009C1161" w:rsidRPr="009C1161">
                        <w:rPr>
                          <w:color w:val="7F7F7F" w:themeColor="text1" w:themeTint="80"/>
                          <w:sz w:val="20"/>
                          <w:szCs w:val="20"/>
                        </w:rPr>
                        <w:t>CX</w:t>
                      </w:r>
                      <w:r w:rsidR="00DC1F9B" w:rsidRPr="009C1161">
                        <w:rPr>
                          <w:color w:val="7F7F7F" w:themeColor="text1" w:themeTint="80"/>
                          <w:sz w:val="20"/>
                          <w:szCs w:val="20"/>
                        </w:rPr>
                        <w:t>.</w:t>
                      </w:r>
                    </w:p>
                  </w:txbxContent>
                </v:textbox>
                <w10:anchorlock/>
              </v:shape>
            </w:pict>
          </mc:Fallback>
        </mc:AlternateContent>
      </w:r>
    </w:p>
    <w:p w14:paraId="0F295B5B" w14:textId="77777777" w:rsidR="00AA06D1" w:rsidRPr="00964CC7" w:rsidRDefault="00AA06D1" w:rsidP="00AA06D1">
      <w:pPr>
        <w:spacing w:after="0"/>
      </w:pPr>
    </w:p>
    <w:p w14:paraId="40A26A08" w14:textId="258AB1E4" w:rsidR="00AA06D1" w:rsidRDefault="00AA06D1" w:rsidP="00AA06D1">
      <w:pPr>
        <w:pStyle w:val="Ttulo2"/>
        <w:numPr>
          <w:ilvl w:val="0"/>
          <w:numId w:val="0"/>
        </w:numPr>
        <w:ind w:left="567" w:hanging="567"/>
        <w:jc w:val="both"/>
      </w:pPr>
      <w:r>
        <w:t xml:space="preserve">D.2.  </w:t>
      </w:r>
      <w:r>
        <w:tab/>
      </w:r>
      <w:r w:rsidR="009C1161">
        <w:t>Tipo de iniciativa de mitigación</w:t>
      </w:r>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8EFF38B" w14:textId="77777777" w:rsidTr="005B0F44">
        <w:trPr>
          <w:trHeight w:val="225"/>
        </w:trPr>
        <w:tc>
          <w:tcPr>
            <w:tcW w:w="2830" w:type="dxa"/>
            <w:shd w:val="clear" w:color="auto" w:fill="D9D9D9"/>
          </w:tcPr>
          <w:p w14:paraId="6C3ECD4B"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4056B1CE" w14:textId="77777777" w:rsidR="005714A4" w:rsidRPr="007431AC" w:rsidRDefault="005714A4" w:rsidP="005B0F44">
            <w:pPr>
              <w:pStyle w:val="SDMTableBoxParaNotNumbered"/>
            </w:pPr>
          </w:p>
        </w:tc>
      </w:tr>
      <w:tr w:rsidR="005714A4" w:rsidRPr="007431AC" w14:paraId="42BFAEE9" w14:textId="77777777" w:rsidTr="005B0F44">
        <w:trPr>
          <w:trHeight w:val="225"/>
        </w:trPr>
        <w:tc>
          <w:tcPr>
            <w:tcW w:w="2830" w:type="dxa"/>
            <w:shd w:val="clear" w:color="auto" w:fill="D9D9D9"/>
          </w:tcPr>
          <w:p w14:paraId="085EEED2"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3CFCA12A" w14:textId="77777777" w:rsidR="005714A4" w:rsidRPr="007431AC" w:rsidRDefault="005714A4" w:rsidP="005B0F44">
            <w:pPr>
              <w:pStyle w:val="SDMTableBoxParaNotNumbered"/>
            </w:pPr>
          </w:p>
        </w:tc>
      </w:tr>
      <w:tr w:rsidR="005714A4" w:rsidRPr="007431AC" w14:paraId="552380C3" w14:textId="77777777" w:rsidTr="005B0F44">
        <w:trPr>
          <w:trHeight w:val="225"/>
        </w:trPr>
        <w:tc>
          <w:tcPr>
            <w:tcW w:w="2830" w:type="dxa"/>
            <w:shd w:val="clear" w:color="auto" w:fill="D9D9D9"/>
          </w:tcPr>
          <w:p w14:paraId="4EA5F4A3"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4FA702CE" w14:textId="77777777" w:rsidR="005714A4" w:rsidRPr="007431AC" w:rsidRDefault="005714A4" w:rsidP="005B0F44">
            <w:pPr>
              <w:pStyle w:val="SDMTableBoxParaNotNumbered"/>
            </w:pPr>
          </w:p>
        </w:tc>
      </w:tr>
    </w:tbl>
    <w:p w14:paraId="24BC5DB0"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31823BD9" w14:textId="77777777" w:rsidR="005714A4" w:rsidRDefault="005714A4" w:rsidP="00AA06D1">
      <w:pPr>
        <w:spacing w:after="0"/>
        <w:ind w:left="708" w:hanging="708"/>
        <w:jc w:val="both"/>
      </w:pP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04A5A2C"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7540C986" w:rsidR="00DC1F9B" w:rsidRPr="000331DC" w:rsidRDefault="00E149E6" w:rsidP="006E7649">
                      <w:pPr>
                        <w:jc w:val="both"/>
                        <w:rPr>
                          <w:color w:val="7F7F7F" w:themeColor="text1" w:themeTint="80"/>
                          <w:sz w:val="20"/>
                          <w:szCs w:val="20"/>
                        </w:rPr>
                      </w:pPr>
                      <w:r>
                        <w:rPr>
                          <w:color w:val="7F7F7F" w:themeColor="text1" w:themeTint="80"/>
                          <w:sz w:val="20"/>
                          <w:szCs w:val="20"/>
                        </w:rPr>
                        <w:t>Se debe explica</w:t>
                      </w:r>
                      <w:r w:rsidR="009C1161" w:rsidRPr="009C1161">
                        <w:rPr>
                          <w:color w:val="7F7F7F" w:themeColor="text1" w:themeTint="80"/>
                          <w:sz w:val="20"/>
                          <w:szCs w:val="20"/>
                        </w:rPr>
                        <w:t>r si corresponde al tipo de iniciativa establecida de acuerd</w:t>
                      </w:r>
                      <w:r w:rsidR="009C1161">
                        <w:rPr>
                          <w:color w:val="7F7F7F" w:themeColor="text1" w:themeTint="80"/>
                          <w:sz w:val="20"/>
                          <w:szCs w:val="20"/>
                        </w:rPr>
                        <w:t>o</w:t>
                      </w:r>
                      <w:r w:rsidR="009C1161" w:rsidRPr="009C1161">
                        <w:rPr>
                          <w:color w:val="7F7F7F" w:themeColor="text1" w:themeTint="80"/>
                          <w:sz w:val="20"/>
                          <w:szCs w:val="20"/>
                        </w:rPr>
                        <w:t xml:space="preserve"> con </w:t>
                      </w:r>
                      <w:r w:rsidR="009C1161">
                        <w:rPr>
                          <w:color w:val="7F7F7F" w:themeColor="text1" w:themeTint="80"/>
                          <w:sz w:val="20"/>
                          <w:szCs w:val="20"/>
                        </w:rPr>
                        <w:t>las provisiones d</w:t>
                      </w:r>
                      <w:r w:rsidR="009C1161" w:rsidRPr="009C1161">
                        <w:rPr>
                          <w:color w:val="7F7F7F" w:themeColor="text1" w:themeTint="80"/>
                          <w:sz w:val="20"/>
                          <w:szCs w:val="20"/>
                        </w:rPr>
                        <w:t xml:space="preserve">el </w:t>
                      </w:r>
                      <w:r w:rsidR="0029200B">
                        <w:rPr>
                          <w:color w:val="7F7F7F" w:themeColor="text1" w:themeTint="80"/>
                          <w:sz w:val="20"/>
                          <w:szCs w:val="20"/>
                        </w:rPr>
                        <w:t>Programa</w:t>
                      </w:r>
                      <w:r w:rsidR="009C1161" w:rsidRPr="009C1161">
                        <w:rPr>
                          <w:color w:val="7F7F7F" w:themeColor="text1" w:themeTint="80"/>
                          <w:sz w:val="20"/>
                          <w:szCs w:val="20"/>
                        </w:rPr>
                        <w:t xml:space="preserve"> C</w:t>
                      </w:r>
                      <w:r w:rsidR="009C1161">
                        <w:rPr>
                          <w:color w:val="7F7F7F" w:themeColor="text1" w:themeTint="80"/>
                          <w:sz w:val="20"/>
                          <w:szCs w:val="20"/>
                        </w:rPr>
                        <w:t>OL</w:t>
                      </w:r>
                      <w:r w:rsidR="009C1161" w:rsidRPr="009C1161">
                        <w:rPr>
                          <w:color w:val="7F7F7F" w:themeColor="text1" w:themeTint="80"/>
                          <w:sz w:val="20"/>
                          <w:szCs w:val="20"/>
                        </w:rPr>
                        <w:t>CX</w:t>
                      </w:r>
                      <w:r w:rsidR="006E7649" w:rsidRPr="006E7649">
                        <w:rPr>
                          <w:color w:val="7F7F7F" w:themeColor="text1" w:themeTint="80"/>
                          <w:sz w:val="20"/>
                          <w:szCs w:val="20"/>
                        </w:rPr>
                        <w:t>.</w:t>
                      </w:r>
                    </w:p>
                  </w:txbxContent>
                </v:textbox>
                <w10:anchorlock/>
              </v:shape>
            </w:pict>
          </mc:Fallback>
        </mc:AlternateContent>
      </w:r>
    </w:p>
    <w:p w14:paraId="164D4069" w14:textId="77777777" w:rsidR="009C1161" w:rsidRPr="00964CC7" w:rsidRDefault="009C1161" w:rsidP="009C1161">
      <w:pPr>
        <w:spacing w:after="0"/>
      </w:pPr>
    </w:p>
    <w:p w14:paraId="2CACC161" w14:textId="0D4BFAA2" w:rsidR="009C1161" w:rsidRDefault="009C1161" w:rsidP="009C1161">
      <w:pPr>
        <w:pStyle w:val="Ttulo2"/>
        <w:numPr>
          <w:ilvl w:val="0"/>
          <w:numId w:val="0"/>
        </w:numPr>
        <w:ind w:left="567" w:hanging="567"/>
        <w:jc w:val="both"/>
      </w:pPr>
      <w:r>
        <w:lastRenderedPageBreak/>
        <w:t xml:space="preserve">D.3.  </w:t>
      </w:r>
      <w:r>
        <w:tab/>
        <w:t>Descripción de la iniciativa de mitigación</w:t>
      </w:r>
    </w:p>
    <w:p w14:paraId="7A8379C8" w14:textId="77777777" w:rsidR="009C1161" w:rsidRDefault="009C1161" w:rsidP="009C1161">
      <w:pPr>
        <w:spacing w:after="0"/>
        <w:jc w:val="both"/>
      </w:pPr>
    </w:p>
    <w:p w14:paraId="20E3DBCE" w14:textId="77777777" w:rsidR="009C1161" w:rsidRDefault="009C1161" w:rsidP="009C116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41134D93" w14:textId="77777777" w:rsidTr="005B0F44">
        <w:trPr>
          <w:trHeight w:val="225"/>
        </w:trPr>
        <w:tc>
          <w:tcPr>
            <w:tcW w:w="2830" w:type="dxa"/>
            <w:shd w:val="clear" w:color="auto" w:fill="D9D9D9"/>
          </w:tcPr>
          <w:p w14:paraId="3E178719"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27A6B24F" w14:textId="77777777" w:rsidR="005714A4" w:rsidRPr="007431AC" w:rsidRDefault="005714A4" w:rsidP="005B0F44">
            <w:pPr>
              <w:pStyle w:val="SDMTableBoxParaNotNumbered"/>
            </w:pPr>
          </w:p>
        </w:tc>
      </w:tr>
      <w:tr w:rsidR="005714A4" w:rsidRPr="007431AC" w14:paraId="17759D38" w14:textId="77777777" w:rsidTr="005B0F44">
        <w:trPr>
          <w:trHeight w:val="225"/>
        </w:trPr>
        <w:tc>
          <w:tcPr>
            <w:tcW w:w="2830" w:type="dxa"/>
            <w:shd w:val="clear" w:color="auto" w:fill="D9D9D9"/>
          </w:tcPr>
          <w:p w14:paraId="1C93E82E"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713EF623" w14:textId="77777777" w:rsidR="005714A4" w:rsidRPr="007431AC" w:rsidRDefault="005714A4" w:rsidP="005B0F44">
            <w:pPr>
              <w:pStyle w:val="SDMTableBoxParaNotNumbered"/>
            </w:pPr>
          </w:p>
        </w:tc>
      </w:tr>
      <w:tr w:rsidR="005714A4" w:rsidRPr="007431AC" w14:paraId="03398EE5" w14:textId="77777777" w:rsidTr="005B0F44">
        <w:trPr>
          <w:trHeight w:val="225"/>
        </w:trPr>
        <w:tc>
          <w:tcPr>
            <w:tcW w:w="2830" w:type="dxa"/>
            <w:shd w:val="clear" w:color="auto" w:fill="D9D9D9"/>
          </w:tcPr>
          <w:p w14:paraId="161D349A"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977C7D1" w14:textId="77777777" w:rsidR="005714A4" w:rsidRPr="007431AC" w:rsidRDefault="005714A4" w:rsidP="005B0F44">
            <w:pPr>
              <w:pStyle w:val="SDMTableBoxParaNotNumbered"/>
            </w:pPr>
          </w:p>
        </w:tc>
      </w:tr>
    </w:tbl>
    <w:p w14:paraId="2893AAE7"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461C1327" w14:textId="77777777" w:rsidR="005714A4" w:rsidRDefault="005714A4" w:rsidP="009C1161">
      <w:pPr>
        <w:spacing w:after="0"/>
        <w:ind w:left="708" w:hanging="708"/>
        <w:jc w:val="both"/>
      </w:pPr>
    </w:p>
    <w:p w14:paraId="607421E9" w14:textId="77777777" w:rsidR="009C1161" w:rsidRDefault="009C1161" w:rsidP="009C1161">
      <w:pPr>
        <w:spacing w:after="0"/>
        <w:ind w:left="708" w:hanging="708"/>
        <w:jc w:val="both"/>
      </w:pPr>
      <w:r>
        <w:rPr>
          <w:noProof/>
        </w:rPr>
        <mc:AlternateContent>
          <mc:Choice Requires="wps">
            <w:drawing>
              <wp:inline distT="0" distB="0" distL="0" distR="0" wp14:anchorId="2A7E13D0" wp14:editId="41CAE3C9">
                <wp:extent cx="6087110" cy="971550"/>
                <wp:effectExtent l="0" t="0" r="27940" b="19050"/>
                <wp:docPr id="17943319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jc w:val="both"/>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A7E13D0"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ACED855" w14:textId="77777777" w:rsidR="009C1161" w:rsidRPr="000331DC" w:rsidRDefault="009C1161" w:rsidP="009C116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C4DF8C4" w14:textId="08601C21" w:rsidR="009C1161" w:rsidRPr="000331DC" w:rsidRDefault="00E149E6" w:rsidP="009C1161">
                      <w:pPr>
                        <w:jc w:val="both"/>
                        <w:rPr>
                          <w:color w:val="7F7F7F" w:themeColor="text1" w:themeTint="80"/>
                          <w:sz w:val="20"/>
                          <w:szCs w:val="20"/>
                        </w:rPr>
                      </w:pPr>
                      <w:r w:rsidRPr="00E149E6">
                        <w:rPr>
                          <w:color w:val="7F7F7F" w:themeColor="text1" w:themeTint="80"/>
                          <w:sz w:val="20"/>
                          <w:szCs w:val="20"/>
                        </w:rPr>
                        <w:t xml:space="preserve">Se debe explicar cómo se evaluó la descripción de la iniciativa de mitigación propuesta de acuerdo con los requisitos de validación aplicables según el </w:t>
                      </w:r>
                      <w:r w:rsidR="0029200B">
                        <w:rPr>
                          <w:color w:val="7F7F7F" w:themeColor="text1" w:themeTint="80"/>
                          <w:sz w:val="20"/>
                          <w:szCs w:val="20"/>
                        </w:rPr>
                        <w:t>Programa</w:t>
                      </w:r>
                      <w:r w:rsidRPr="00E149E6">
                        <w:rPr>
                          <w:color w:val="7F7F7F" w:themeColor="text1" w:themeTint="80"/>
                          <w:sz w:val="20"/>
                          <w:szCs w:val="20"/>
                        </w:rPr>
                        <w:t xml:space="preserve"> COLCX. También se debe indicar como se evaluó la contribución al desarrollo sostenible</w:t>
                      </w:r>
                      <w:r>
                        <w:rPr>
                          <w:color w:val="7F7F7F" w:themeColor="text1" w:themeTint="80"/>
                          <w:sz w:val="20"/>
                          <w:szCs w:val="20"/>
                        </w:rPr>
                        <w:t xml:space="preserve"> y</w:t>
                      </w:r>
                      <w:r w:rsidRPr="00E149E6">
                        <w:rPr>
                          <w:color w:val="7F7F7F" w:themeColor="text1" w:themeTint="80"/>
                          <w:sz w:val="20"/>
                          <w:szCs w:val="20"/>
                        </w:rPr>
                        <w:t xml:space="preserve"> los criterios de elegibilidad (para iniciativas del sector AFOLU indicar cómo se evaluó la elegibilidad de la tierra y el enfoque para abordar la no permanencia</w:t>
                      </w:r>
                      <w:r>
                        <w:rPr>
                          <w:color w:val="7F7F7F" w:themeColor="text1" w:themeTint="80"/>
                          <w:sz w:val="20"/>
                          <w:szCs w:val="20"/>
                        </w:rPr>
                        <w:t>)</w:t>
                      </w:r>
                      <w:r w:rsidRPr="00E149E6">
                        <w:rPr>
                          <w:color w:val="7F7F7F" w:themeColor="text1" w:themeTint="80"/>
                          <w:sz w:val="20"/>
                          <w:szCs w:val="20"/>
                        </w:rPr>
                        <w:t>, entre otros</w:t>
                      </w:r>
                      <w:r w:rsidR="009C1161" w:rsidRPr="006E7649">
                        <w:rPr>
                          <w:color w:val="7F7F7F" w:themeColor="text1" w:themeTint="80"/>
                          <w:sz w:val="20"/>
                          <w:szCs w:val="20"/>
                        </w:rPr>
                        <w:t>.</w:t>
                      </w:r>
                    </w:p>
                  </w:txbxContent>
                </v:textbox>
                <w10:anchorlock/>
              </v:shape>
            </w:pict>
          </mc:Fallback>
        </mc:AlternateContent>
      </w:r>
    </w:p>
    <w:p w14:paraId="49C6B6D4" w14:textId="77777777" w:rsidR="00E149E6" w:rsidRPr="00964CC7" w:rsidRDefault="00E149E6" w:rsidP="00E149E6">
      <w:pPr>
        <w:spacing w:after="0"/>
      </w:pPr>
    </w:p>
    <w:p w14:paraId="6760D295" w14:textId="25413167" w:rsidR="00E149E6" w:rsidRDefault="00E149E6" w:rsidP="00E149E6">
      <w:pPr>
        <w:pStyle w:val="Ttulo2"/>
        <w:numPr>
          <w:ilvl w:val="0"/>
          <w:numId w:val="0"/>
        </w:numPr>
        <w:ind w:left="567" w:hanging="567"/>
        <w:jc w:val="both"/>
      </w:pPr>
      <w:r>
        <w:t xml:space="preserve">D.4.  </w:t>
      </w:r>
      <w:r>
        <w:tab/>
        <w:t>Aplicación de metodologías</w:t>
      </w:r>
    </w:p>
    <w:p w14:paraId="087B89BB" w14:textId="77777777" w:rsidR="00E149E6" w:rsidRDefault="00E149E6" w:rsidP="00E149E6">
      <w:pPr>
        <w:spacing w:after="0"/>
        <w:jc w:val="both"/>
      </w:pPr>
    </w:p>
    <w:p w14:paraId="065F781F" w14:textId="77777777" w:rsidR="00E149E6" w:rsidRDefault="00E149E6" w:rsidP="00E149E6">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FB693F3" w14:textId="77777777" w:rsidTr="005B0F44">
        <w:trPr>
          <w:trHeight w:val="225"/>
        </w:trPr>
        <w:tc>
          <w:tcPr>
            <w:tcW w:w="2830" w:type="dxa"/>
            <w:shd w:val="clear" w:color="auto" w:fill="D9D9D9"/>
          </w:tcPr>
          <w:p w14:paraId="72E50F9C"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5894CE2E" w14:textId="77777777" w:rsidR="005714A4" w:rsidRPr="007431AC" w:rsidRDefault="005714A4" w:rsidP="005B0F44">
            <w:pPr>
              <w:pStyle w:val="SDMTableBoxParaNotNumbered"/>
            </w:pPr>
          </w:p>
        </w:tc>
      </w:tr>
      <w:tr w:rsidR="005714A4" w:rsidRPr="007431AC" w14:paraId="4AA0C8CE" w14:textId="77777777" w:rsidTr="005B0F44">
        <w:trPr>
          <w:trHeight w:val="225"/>
        </w:trPr>
        <w:tc>
          <w:tcPr>
            <w:tcW w:w="2830" w:type="dxa"/>
            <w:shd w:val="clear" w:color="auto" w:fill="D9D9D9"/>
          </w:tcPr>
          <w:p w14:paraId="7A56B7ED"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6BDAF974" w14:textId="77777777" w:rsidR="005714A4" w:rsidRPr="007431AC" w:rsidRDefault="005714A4" w:rsidP="005B0F44">
            <w:pPr>
              <w:pStyle w:val="SDMTableBoxParaNotNumbered"/>
            </w:pPr>
          </w:p>
        </w:tc>
      </w:tr>
      <w:tr w:rsidR="005714A4" w:rsidRPr="007431AC" w14:paraId="7F87D2DF" w14:textId="77777777" w:rsidTr="005B0F44">
        <w:trPr>
          <w:trHeight w:val="225"/>
        </w:trPr>
        <w:tc>
          <w:tcPr>
            <w:tcW w:w="2830" w:type="dxa"/>
            <w:shd w:val="clear" w:color="auto" w:fill="D9D9D9"/>
          </w:tcPr>
          <w:p w14:paraId="154475CF"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7E683A0C" w14:textId="77777777" w:rsidR="005714A4" w:rsidRPr="007431AC" w:rsidRDefault="005714A4" w:rsidP="005B0F44">
            <w:pPr>
              <w:pStyle w:val="SDMTableBoxParaNotNumbered"/>
            </w:pPr>
          </w:p>
        </w:tc>
      </w:tr>
    </w:tbl>
    <w:p w14:paraId="735DB3F8"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6F71916E" w14:textId="77777777" w:rsidR="005714A4" w:rsidRDefault="005714A4" w:rsidP="00E149E6">
      <w:pPr>
        <w:spacing w:after="0"/>
        <w:ind w:left="708" w:hanging="708"/>
        <w:jc w:val="both"/>
      </w:pPr>
    </w:p>
    <w:p w14:paraId="178FDEAF" w14:textId="77777777" w:rsidR="00E149E6" w:rsidRDefault="00E149E6" w:rsidP="00E149E6">
      <w:pPr>
        <w:spacing w:after="0"/>
        <w:ind w:left="708" w:hanging="708"/>
        <w:jc w:val="both"/>
      </w:pPr>
      <w:r>
        <w:rPr>
          <w:noProof/>
        </w:rPr>
        <mc:AlternateContent>
          <mc:Choice Requires="wps">
            <w:drawing>
              <wp:inline distT="0" distB="0" distL="0" distR="0" wp14:anchorId="184D6A9F" wp14:editId="6D00166C">
                <wp:extent cx="6087110" cy="971550"/>
                <wp:effectExtent l="0" t="0" r="27940" b="19050"/>
                <wp:docPr id="596562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09E1FE26" w:rsidR="00E149E6" w:rsidRDefault="006A72C2" w:rsidP="00E149E6">
                            <w:pPr>
                              <w:jc w:val="both"/>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son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jc w:val="both"/>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382762">
                            <w:pPr>
                              <w:pStyle w:val="Prrafodelista"/>
                              <w:numPr>
                                <w:ilvl w:val="0"/>
                                <w:numId w:val="8"/>
                              </w:numPr>
                              <w:ind w:left="426"/>
                              <w:jc w:val="both"/>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382762">
                            <w:pPr>
                              <w:pStyle w:val="Prrafodelista"/>
                              <w:numPr>
                                <w:ilvl w:val="0"/>
                                <w:numId w:val="8"/>
                              </w:numPr>
                              <w:ind w:left="426"/>
                              <w:jc w:val="both"/>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wps:txbx>
                      <wps:bodyPr rot="0" vert="horz" wrap="square" lIns="91440" tIns="45720" rIns="91440" bIns="45720" anchor="t" anchorCtr="0">
                        <a:spAutoFit/>
                      </wps:bodyPr>
                    </wps:wsp>
                  </a:graphicData>
                </a:graphic>
              </wp:inline>
            </w:drawing>
          </mc:Choice>
          <mc:Fallback>
            <w:pict>
              <v:shape w14:anchorId="184D6A9F"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FF7AADB" w14:textId="77777777" w:rsidR="00E149E6" w:rsidRPr="000331DC" w:rsidRDefault="00E149E6" w:rsidP="00E149E6">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626B9A" w14:textId="09E1FE26" w:rsidR="00E149E6" w:rsidRDefault="006A72C2" w:rsidP="00E149E6">
                      <w:pPr>
                        <w:jc w:val="both"/>
                        <w:rPr>
                          <w:color w:val="7F7F7F" w:themeColor="text1" w:themeTint="80"/>
                          <w:sz w:val="20"/>
                          <w:szCs w:val="20"/>
                        </w:rPr>
                      </w:pPr>
                      <w:r w:rsidRPr="006A72C2">
                        <w:rPr>
                          <w:color w:val="7F7F7F" w:themeColor="text1" w:themeTint="80"/>
                          <w:sz w:val="20"/>
                          <w:szCs w:val="20"/>
                        </w:rPr>
                        <w:t xml:space="preserve">Se debe explicar cómo se evaluó la aplicación de metodologías y demás documentos regulatorios metodológicos relacionados con la iniciativa de mitigación, de acuerdo con los requisitos de validación previstos en el </w:t>
                      </w:r>
                      <w:r w:rsidR="0029200B">
                        <w:rPr>
                          <w:color w:val="7F7F7F" w:themeColor="text1" w:themeTint="80"/>
                          <w:sz w:val="20"/>
                          <w:szCs w:val="20"/>
                        </w:rPr>
                        <w:t>Programa</w:t>
                      </w:r>
                      <w:r w:rsidRPr="006A72C2">
                        <w:rPr>
                          <w:color w:val="7F7F7F" w:themeColor="text1" w:themeTint="80"/>
                          <w:sz w:val="20"/>
                          <w:szCs w:val="20"/>
                        </w:rPr>
                        <w:t xml:space="preserve"> COLCX. Es importante confirmar que las versiones seleccionadas de las metodologías y demás documentos regulatorios son válidos al momento de la presentación de la iniciativa para su registro en el Programa COLCX</w:t>
                      </w:r>
                      <w:r w:rsidR="00E149E6" w:rsidRPr="006E7649">
                        <w:rPr>
                          <w:color w:val="7F7F7F" w:themeColor="text1" w:themeTint="80"/>
                          <w:sz w:val="20"/>
                          <w:szCs w:val="20"/>
                        </w:rPr>
                        <w:t>.</w:t>
                      </w:r>
                    </w:p>
                    <w:p w14:paraId="313F03E9" w14:textId="0937C150" w:rsidR="00A520FB" w:rsidRDefault="00A520FB" w:rsidP="00E149E6">
                      <w:pPr>
                        <w:jc w:val="both"/>
                        <w:rPr>
                          <w:color w:val="7F7F7F" w:themeColor="text1" w:themeTint="80"/>
                          <w:sz w:val="20"/>
                          <w:szCs w:val="20"/>
                        </w:rPr>
                      </w:pPr>
                      <w:r>
                        <w:rPr>
                          <w:color w:val="7F7F7F" w:themeColor="text1" w:themeTint="80"/>
                          <w:sz w:val="20"/>
                          <w:szCs w:val="20"/>
                        </w:rPr>
                        <w:t>Igualmente se debe:</w:t>
                      </w:r>
                    </w:p>
                    <w:p w14:paraId="04BBDEF2" w14:textId="78E9ADBF" w:rsidR="00A520FB" w:rsidRPr="00A520FB" w:rsidRDefault="00A520FB" w:rsidP="00382762">
                      <w:pPr>
                        <w:pStyle w:val="Prrafodelista"/>
                        <w:numPr>
                          <w:ilvl w:val="0"/>
                          <w:numId w:val="8"/>
                        </w:numPr>
                        <w:ind w:left="426"/>
                        <w:jc w:val="both"/>
                        <w:rPr>
                          <w:color w:val="7F7F7F" w:themeColor="text1" w:themeTint="80"/>
                          <w:sz w:val="20"/>
                          <w:szCs w:val="20"/>
                        </w:rPr>
                      </w:pPr>
                      <w:r w:rsidRPr="00A520FB">
                        <w:rPr>
                          <w:color w:val="7F7F7F" w:themeColor="text1" w:themeTint="80"/>
                          <w:sz w:val="20"/>
                          <w:szCs w:val="20"/>
                        </w:rPr>
                        <w:t>Indicar si hay o ha habido alguna desviación de la metodología seleccionada o las herramientas metodológicas aplicadas. En caso afirmativo confirmar la fecha de aprobación y el número de referencia.</w:t>
                      </w:r>
                    </w:p>
                    <w:p w14:paraId="755F5131" w14:textId="77777777" w:rsidR="00A520FB" w:rsidRDefault="00A520FB" w:rsidP="00382762">
                      <w:pPr>
                        <w:pStyle w:val="Prrafodelista"/>
                        <w:numPr>
                          <w:ilvl w:val="0"/>
                          <w:numId w:val="8"/>
                        </w:numPr>
                        <w:ind w:left="426"/>
                        <w:jc w:val="both"/>
                        <w:rPr>
                          <w:color w:val="7F7F7F" w:themeColor="text1" w:themeTint="80"/>
                          <w:sz w:val="20"/>
                          <w:szCs w:val="20"/>
                        </w:rPr>
                      </w:pPr>
                      <w:r w:rsidRPr="00A520FB">
                        <w:rPr>
                          <w:color w:val="7F7F7F" w:themeColor="text1" w:themeTint="80"/>
                          <w:sz w:val="20"/>
                          <w:szCs w:val="20"/>
                        </w:rPr>
                        <w:t>Indicar si hay o ha habido alguna aclaración sobre la aplicabilidad de la metodología o las herramientas metodológicas aplicadas. En caso afirmativo confirmar la fecha de aprobación y el número de referencia.</w:t>
                      </w:r>
                    </w:p>
                  </w:txbxContent>
                </v:textbox>
                <w10:anchorlock/>
              </v:shape>
            </w:pict>
          </mc:Fallback>
        </mc:AlternateContent>
      </w:r>
    </w:p>
    <w:p w14:paraId="6A75F6D8" w14:textId="77777777" w:rsidR="00A520FB" w:rsidRPr="00964CC7" w:rsidRDefault="00A520FB" w:rsidP="00A520FB">
      <w:pPr>
        <w:spacing w:after="0"/>
      </w:pPr>
    </w:p>
    <w:p w14:paraId="4A8B9ACE" w14:textId="6098EBEE" w:rsidR="00A520FB" w:rsidRDefault="00A520FB" w:rsidP="00A520FB">
      <w:pPr>
        <w:pStyle w:val="Ttulo2"/>
        <w:numPr>
          <w:ilvl w:val="0"/>
          <w:numId w:val="0"/>
        </w:numPr>
        <w:ind w:left="567" w:hanging="567"/>
        <w:jc w:val="both"/>
      </w:pPr>
      <w:r>
        <w:t xml:space="preserve">D.5.  </w:t>
      </w:r>
      <w:r>
        <w:tab/>
        <w:t>Descripción de los límites, fuentes y GEI</w:t>
      </w:r>
    </w:p>
    <w:p w14:paraId="68BE9E9C" w14:textId="77777777" w:rsidR="00A520FB" w:rsidRDefault="00A520FB" w:rsidP="00A520FB">
      <w:pPr>
        <w:spacing w:after="0"/>
        <w:jc w:val="both"/>
      </w:pPr>
    </w:p>
    <w:p w14:paraId="73D7B557" w14:textId="77777777" w:rsidR="00A520FB" w:rsidRDefault="00A520FB" w:rsidP="00A520FB">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718E239" w14:textId="77777777" w:rsidTr="005B0F44">
        <w:trPr>
          <w:trHeight w:val="225"/>
        </w:trPr>
        <w:tc>
          <w:tcPr>
            <w:tcW w:w="2830" w:type="dxa"/>
            <w:shd w:val="clear" w:color="auto" w:fill="D9D9D9"/>
          </w:tcPr>
          <w:p w14:paraId="162D7E8C"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6A5C6EF0" w14:textId="77777777" w:rsidR="005714A4" w:rsidRPr="007431AC" w:rsidRDefault="005714A4" w:rsidP="005B0F44">
            <w:pPr>
              <w:pStyle w:val="SDMTableBoxParaNotNumbered"/>
            </w:pPr>
          </w:p>
        </w:tc>
      </w:tr>
      <w:tr w:rsidR="005714A4" w:rsidRPr="007431AC" w14:paraId="11243037" w14:textId="77777777" w:rsidTr="005B0F44">
        <w:trPr>
          <w:trHeight w:val="225"/>
        </w:trPr>
        <w:tc>
          <w:tcPr>
            <w:tcW w:w="2830" w:type="dxa"/>
            <w:shd w:val="clear" w:color="auto" w:fill="D9D9D9"/>
          </w:tcPr>
          <w:p w14:paraId="10AB9A46"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24A22C2" w14:textId="77777777" w:rsidR="005714A4" w:rsidRPr="007431AC" w:rsidRDefault="005714A4" w:rsidP="005B0F44">
            <w:pPr>
              <w:pStyle w:val="SDMTableBoxParaNotNumbered"/>
            </w:pPr>
          </w:p>
        </w:tc>
      </w:tr>
      <w:tr w:rsidR="005714A4" w:rsidRPr="007431AC" w14:paraId="76A4775D" w14:textId="77777777" w:rsidTr="005B0F44">
        <w:trPr>
          <w:trHeight w:val="225"/>
        </w:trPr>
        <w:tc>
          <w:tcPr>
            <w:tcW w:w="2830" w:type="dxa"/>
            <w:shd w:val="clear" w:color="auto" w:fill="D9D9D9"/>
          </w:tcPr>
          <w:p w14:paraId="345A6940"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0B8489BB" w14:textId="77777777" w:rsidR="005714A4" w:rsidRPr="007431AC" w:rsidRDefault="005714A4" w:rsidP="005B0F44">
            <w:pPr>
              <w:pStyle w:val="SDMTableBoxParaNotNumbered"/>
            </w:pPr>
          </w:p>
        </w:tc>
      </w:tr>
    </w:tbl>
    <w:p w14:paraId="2795376D"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15CF4F0" w14:textId="77777777" w:rsidR="005714A4" w:rsidRDefault="005714A4" w:rsidP="00A520FB">
      <w:pPr>
        <w:spacing w:after="0"/>
        <w:ind w:left="708" w:hanging="708"/>
        <w:jc w:val="both"/>
      </w:pPr>
    </w:p>
    <w:p w14:paraId="3554AF4F" w14:textId="77777777" w:rsidR="00A520FB" w:rsidRDefault="00A520FB" w:rsidP="00A520FB">
      <w:pPr>
        <w:spacing w:after="0"/>
        <w:ind w:left="708" w:hanging="708"/>
        <w:jc w:val="both"/>
      </w:pPr>
      <w:r>
        <w:rPr>
          <w:noProof/>
        </w:rPr>
        <w:lastRenderedPageBreak/>
        <mc:AlternateContent>
          <mc:Choice Requires="wps">
            <w:drawing>
              <wp:inline distT="0" distB="0" distL="0" distR="0" wp14:anchorId="13A1CE88" wp14:editId="417CEF3A">
                <wp:extent cx="6087110" cy="971550"/>
                <wp:effectExtent l="0" t="0" r="27940" b="19050"/>
                <wp:docPr id="7378858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jc w:val="both"/>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wps:txbx>
                      <wps:bodyPr rot="0" vert="horz" wrap="square" lIns="91440" tIns="45720" rIns="91440" bIns="45720" anchor="t" anchorCtr="0">
                        <a:spAutoFit/>
                      </wps:bodyPr>
                    </wps:wsp>
                  </a:graphicData>
                </a:graphic>
              </wp:inline>
            </w:drawing>
          </mc:Choice>
          <mc:Fallback>
            <w:pict>
              <v:shape w14:anchorId="13A1CE88"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14C78485" w14:textId="77777777" w:rsidR="00A520FB" w:rsidRPr="000331DC" w:rsidRDefault="00A520FB" w:rsidP="00A520F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95B4AC" w14:textId="72B53111" w:rsidR="000B25C0" w:rsidRPr="000B25C0"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evaluaron los límites de la iniciativa de mitigación, las fuentes y los GEI seleccionados de acuerdo con los requisitos definidos en el </w:t>
                      </w:r>
                      <w:r w:rsidR="0029200B">
                        <w:rPr>
                          <w:color w:val="7F7F7F" w:themeColor="text1" w:themeTint="80"/>
                          <w:sz w:val="20"/>
                          <w:szCs w:val="20"/>
                        </w:rPr>
                        <w:t xml:space="preserve">Programa </w:t>
                      </w:r>
                      <w:r w:rsidRPr="000B25C0">
                        <w:rPr>
                          <w:color w:val="7F7F7F" w:themeColor="text1" w:themeTint="80"/>
                          <w:sz w:val="20"/>
                          <w:szCs w:val="20"/>
                        </w:rPr>
                        <w:t>COLCX.</w:t>
                      </w:r>
                    </w:p>
                    <w:p w14:paraId="4533ACB8" w14:textId="3ECCB2E1" w:rsidR="00A520FB" w:rsidRPr="000331DC" w:rsidRDefault="000B25C0" w:rsidP="000B25C0">
                      <w:pPr>
                        <w:jc w:val="both"/>
                        <w:rPr>
                          <w:color w:val="7F7F7F" w:themeColor="text1" w:themeTint="80"/>
                          <w:sz w:val="20"/>
                          <w:szCs w:val="20"/>
                        </w:rPr>
                      </w:pPr>
                      <w:r w:rsidRPr="000B25C0">
                        <w:rPr>
                          <w:color w:val="7F7F7F" w:themeColor="text1" w:themeTint="80"/>
                          <w:sz w:val="20"/>
                          <w:szCs w:val="20"/>
                        </w:rPr>
                        <w:t>Para iniciativas del sector AFOLU también se debe explicar cómo se evaluó la selección de reservorios de carbono de acuerdo con las provisiones definidas par las actividades de forestación y reforestación por parte del Programa COLCX.</w:t>
                      </w:r>
                    </w:p>
                  </w:txbxContent>
                </v:textbox>
                <w10:anchorlock/>
              </v:shape>
            </w:pict>
          </mc:Fallback>
        </mc:AlternateContent>
      </w:r>
    </w:p>
    <w:p w14:paraId="7D5294BC" w14:textId="77777777" w:rsidR="000B25C0" w:rsidRPr="00964CC7" w:rsidRDefault="000B25C0" w:rsidP="000B25C0">
      <w:pPr>
        <w:spacing w:after="0"/>
      </w:pPr>
    </w:p>
    <w:p w14:paraId="6420E123" w14:textId="1E1140FD" w:rsidR="000B25C0" w:rsidRDefault="000B25C0" w:rsidP="000B25C0">
      <w:pPr>
        <w:pStyle w:val="Ttulo2"/>
        <w:numPr>
          <w:ilvl w:val="0"/>
          <w:numId w:val="0"/>
        </w:numPr>
        <w:ind w:left="567" w:hanging="567"/>
        <w:jc w:val="both"/>
      </w:pPr>
      <w:r>
        <w:t xml:space="preserve">D.6.  </w:t>
      </w:r>
      <w:r>
        <w:tab/>
        <w:t>Escenario de línea base</w:t>
      </w:r>
    </w:p>
    <w:p w14:paraId="5C69EAD5" w14:textId="77777777" w:rsidR="000B25C0" w:rsidRDefault="000B25C0" w:rsidP="000B25C0">
      <w:pPr>
        <w:spacing w:after="0"/>
        <w:jc w:val="both"/>
      </w:pPr>
    </w:p>
    <w:p w14:paraId="6662D587" w14:textId="77777777" w:rsidR="000B25C0" w:rsidRDefault="000B25C0" w:rsidP="000B25C0">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F4B8701" w14:textId="77777777" w:rsidTr="005B0F44">
        <w:trPr>
          <w:trHeight w:val="225"/>
        </w:trPr>
        <w:tc>
          <w:tcPr>
            <w:tcW w:w="2830" w:type="dxa"/>
            <w:shd w:val="clear" w:color="auto" w:fill="D9D9D9"/>
          </w:tcPr>
          <w:p w14:paraId="10AB489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160CACBD" w14:textId="77777777" w:rsidR="005714A4" w:rsidRPr="007431AC" w:rsidRDefault="005714A4" w:rsidP="005B0F44">
            <w:pPr>
              <w:pStyle w:val="SDMTableBoxParaNotNumbered"/>
            </w:pPr>
          </w:p>
        </w:tc>
      </w:tr>
      <w:tr w:rsidR="005714A4" w:rsidRPr="007431AC" w14:paraId="0D8E5B56" w14:textId="77777777" w:rsidTr="005B0F44">
        <w:trPr>
          <w:trHeight w:val="225"/>
        </w:trPr>
        <w:tc>
          <w:tcPr>
            <w:tcW w:w="2830" w:type="dxa"/>
            <w:shd w:val="clear" w:color="auto" w:fill="D9D9D9"/>
          </w:tcPr>
          <w:p w14:paraId="0F8721FC"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4E2F7452" w14:textId="77777777" w:rsidR="005714A4" w:rsidRPr="007431AC" w:rsidRDefault="005714A4" w:rsidP="005B0F44">
            <w:pPr>
              <w:pStyle w:val="SDMTableBoxParaNotNumbered"/>
            </w:pPr>
          </w:p>
        </w:tc>
      </w:tr>
      <w:tr w:rsidR="005714A4" w:rsidRPr="007431AC" w14:paraId="3B03CF13" w14:textId="77777777" w:rsidTr="005B0F44">
        <w:trPr>
          <w:trHeight w:val="225"/>
        </w:trPr>
        <w:tc>
          <w:tcPr>
            <w:tcW w:w="2830" w:type="dxa"/>
            <w:shd w:val="clear" w:color="auto" w:fill="D9D9D9"/>
          </w:tcPr>
          <w:p w14:paraId="2952BB26"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5E27087" w14:textId="77777777" w:rsidR="005714A4" w:rsidRPr="007431AC" w:rsidRDefault="005714A4" w:rsidP="005B0F44">
            <w:pPr>
              <w:pStyle w:val="SDMTableBoxParaNotNumbered"/>
            </w:pPr>
          </w:p>
        </w:tc>
      </w:tr>
    </w:tbl>
    <w:p w14:paraId="279A2E94"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4DCB7098" w14:textId="77777777" w:rsidR="005714A4" w:rsidRDefault="005714A4" w:rsidP="000B25C0">
      <w:pPr>
        <w:spacing w:after="0"/>
        <w:ind w:left="708" w:hanging="708"/>
        <w:jc w:val="both"/>
      </w:pPr>
    </w:p>
    <w:p w14:paraId="78A68850" w14:textId="77777777" w:rsidR="000B25C0" w:rsidRDefault="000B25C0" w:rsidP="000B25C0">
      <w:pPr>
        <w:spacing w:after="0"/>
        <w:ind w:left="708" w:hanging="708"/>
        <w:jc w:val="both"/>
      </w:pPr>
      <w:r>
        <w:rPr>
          <w:noProof/>
        </w:rPr>
        <mc:AlternateContent>
          <mc:Choice Requires="wps">
            <w:drawing>
              <wp:inline distT="0" distB="0" distL="0" distR="0" wp14:anchorId="2A212AE5" wp14:editId="55776EFA">
                <wp:extent cx="6087110" cy="971550"/>
                <wp:effectExtent l="0" t="0" r="27940" b="19050"/>
                <wp:docPr id="15892347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2A212AE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4A39FDFE" w14:textId="77777777" w:rsidR="000B25C0" w:rsidRPr="000331DC" w:rsidRDefault="000B25C0" w:rsidP="000B25C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5801280" w14:textId="41ECCB6F" w:rsidR="000B25C0" w:rsidRPr="000331DC" w:rsidRDefault="000B25C0" w:rsidP="000B25C0">
                      <w:pPr>
                        <w:jc w:val="both"/>
                        <w:rPr>
                          <w:color w:val="7F7F7F" w:themeColor="text1" w:themeTint="80"/>
                          <w:sz w:val="20"/>
                          <w:szCs w:val="20"/>
                        </w:rPr>
                      </w:pPr>
                      <w:r w:rsidRPr="000B25C0">
                        <w:rPr>
                          <w:color w:val="7F7F7F" w:themeColor="text1" w:themeTint="80"/>
                          <w:sz w:val="20"/>
                          <w:szCs w:val="20"/>
                        </w:rPr>
                        <w:t xml:space="preserve">Se debe explicar cómo se evaluó el escenario de línea base identificado para la iniciativa de mitigación propuesta de acuerdo con los requisitos de validación aplicables provistos por el </w:t>
                      </w:r>
                      <w:r w:rsidR="0029200B">
                        <w:rPr>
                          <w:color w:val="7F7F7F" w:themeColor="text1" w:themeTint="80"/>
                          <w:sz w:val="20"/>
                          <w:szCs w:val="20"/>
                        </w:rPr>
                        <w:t>Programa</w:t>
                      </w:r>
                      <w:r w:rsidRPr="000B25C0">
                        <w:rPr>
                          <w:color w:val="7F7F7F" w:themeColor="text1" w:themeTint="80"/>
                          <w:sz w:val="20"/>
                          <w:szCs w:val="20"/>
                        </w:rPr>
                        <w:t xml:space="preserve"> COLCX.</w:t>
                      </w:r>
                    </w:p>
                  </w:txbxContent>
                </v:textbox>
                <w10:anchorlock/>
              </v:shape>
            </w:pict>
          </mc:Fallback>
        </mc:AlternateContent>
      </w:r>
    </w:p>
    <w:p w14:paraId="52E91348" w14:textId="77777777" w:rsidR="005D2EB1" w:rsidRPr="00964CC7" w:rsidRDefault="005D2EB1" w:rsidP="005D2EB1">
      <w:pPr>
        <w:spacing w:after="0"/>
      </w:pPr>
    </w:p>
    <w:p w14:paraId="52958573" w14:textId="7A5F4F2F" w:rsidR="005D2EB1" w:rsidRDefault="005D2EB1" w:rsidP="005D2EB1">
      <w:pPr>
        <w:pStyle w:val="Ttulo2"/>
        <w:numPr>
          <w:ilvl w:val="0"/>
          <w:numId w:val="0"/>
        </w:numPr>
        <w:ind w:left="567" w:hanging="567"/>
        <w:jc w:val="both"/>
      </w:pPr>
      <w:r>
        <w:t xml:space="preserve">D.7.  </w:t>
      </w:r>
      <w:r>
        <w:tab/>
        <w:t>Demostración de la adicionalidad</w:t>
      </w:r>
    </w:p>
    <w:p w14:paraId="4D2D7F58" w14:textId="77777777" w:rsidR="005D2EB1" w:rsidRDefault="005D2EB1" w:rsidP="005D2EB1">
      <w:pPr>
        <w:spacing w:after="0"/>
        <w:jc w:val="both"/>
      </w:pPr>
    </w:p>
    <w:p w14:paraId="657B2264"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6E5EBD81" w14:textId="77777777" w:rsidTr="005B0F44">
        <w:trPr>
          <w:trHeight w:val="225"/>
        </w:trPr>
        <w:tc>
          <w:tcPr>
            <w:tcW w:w="2830" w:type="dxa"/>
            <w:shd w:val="clear" w:color="auto" w:fill="D9D9D9"/>
          </w:tcPr>
          <w:p w14:paraId="0DE13F9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15516364" w14:textId="77777777" w:rsidR="005714A4" w:rsidRPr="007431AC" w:rsidRDefault="005714A4" w:rsidP="005B0F44">
            <w:pPr>
              <w:pStyle w:val="SDMTableBoxParaNotNumbered"/>
            </w:pPr>
          </w:p>
        </w:tc>
      </w:tr>
      <w:tr w:rsidR="005714A4" w:rsidRPr="007431AC" w14:paraId="7B773AEE" w14:textId="77777777" w:rsidTr="005B0F44">
        <w:trPr>
          <w:trHeight w:val="225"/>
        </w:trPr>
        <w:tc>
          <w:tcPr>
            <w:tcW w:w="2830" w:type="dxa"/>
            <w:shd w:val="clear" w:color="auto" w:fill="D9D9D9"/>
          </w:tcPr>
          <w:p w14:paraId="4398F752"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E54EF8F" w14:textId="77777777" w:rsidR="005714A4" w:rsidRPr="007431AC" w:rsidRDefault="005714A4" w:rsidP="005B0F44">
            <w:pPr>
              <w:pStyle w:val="SDMTableBoxParaNotNumbered"/>
            </w:pPr>
          </w:p>
        </w:tc>
      </w:tr>
      <w:tr w:rsidR="005714A4" w:rsidRPr="007431AC" w14:paraId="5FD1D867" w14:textId="77777777" w:rsidTr="005B0F44">
        <w:trPr>
          <w:trHeight w:val="225"/>
        </w:trPr>
        <w:tc>
          <w:tcPr>
            <w:tcW w:w="2830" w:type="dxa"/>
            <w:shd w:val="clear" w:color="auto" w:fill="D9D9D9"/>
          </w:tcPr>
          <w:p w14:paraId="281CB193"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FD52AA4" w14:textId="77777777" w:rsidR="005714A4" w:rsidRPr="007431AC" w:rsidRDefault="005714A4" w:rsidP="005B0F44">
            <w:pPr>
              <w:pStyle w:val="SDMTableBoxParaNotNumbered"/>
            </w:pPr>
          </w:p>
        </w:tc>
      </w:tr>
    </w:tbl>
    <w:p w14:paraId="314DA224"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582B3D73" w14:textId="77777777" w:rsidR="005714A4" w:rsidRDefault="005714A4" w:rsidP="005D2EB1">
      <w:pPr>
        <w:spacing w:after="0"/>
        <w:ind w:left="708" w:hanging="708"/>
        <w:jc w:val="both"/>
      </w:pPr>
    </w:p>
    <w:p w14:paraId="3FE344D9" w14:textId="77777777" w:rsidR="005D2EB1" w:rsidRDefault="005D2EB1" w:rsidP="005D2EB1">
      <w:pPr>
        <w:spacing w:after="0"/>
        <w:ind w:left="708" w:hanging="708"/>
        <w:jc w:val="both"/>
      </w:pPr>
      <w:r>
        <w:rPr>
          <w:noProof/>
        </w:rPr>
        <mc:AlternateContent>
          <mc:Choice Requires="wps">
            <w:drawing>
              <wp:inline distT="0" distB="0" distL="0" distR="0" wp14:anchorId="64C44775" wp14:editId="58F63C67">
                <wp:extent cx="6087110" cy="971550"/>
                <wp:effectExtent l="0" t="0" r="27940" b="19050"/>
                <wp:docPr id="4210708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4C44775"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40AB2991"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16676D2" w14:textId="5F350957"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adicionalidad de acuerdo con los requisitos para la demostración de adicionalidad definidos por el estándar COLCX, sustentando claramente cómo la iniciativa de mitigación propuesta cumple con los criterios de adicionalidad definidos por la metodología, la herramienta metodológica y la guía del </w:t>
                      </w:r>
                      <w:r w:rsidR="0029200B">
                        <w:rPr>
                          <w:color w:val="7F7F7F" w:themeColor="text1" w:themeTint="80"/>
                          <w:sz w:val="20"/>
                          <w:szCs w:val="20"/>
                        </w:rPr>
                        <w:t>P</w:t>
                      </w:r>
                      <w:r w:rsidRPr="005D2EB1">
                        <w:rPr>
                          <w:color w:val="7F7F7F" w:themeColor="text1" w:themeTint="80"/>
                          <w:sz w:val="20"/>
                          <w:szCs w:val="20"/>
                        </w:rPr>
                        <w:t>rograma</w:t>
                      </w:r>
                      <w:r>
                        <w:rPr>
                          <w:color w:val="7F7F7F" w:themeColor="text1" w:themeTint="80"/>
                          <w:sz w:val="20"/>
                          <w:szCs w:val="20"/>
                        </w:rPr>
                        <w:t xml:space="preserve"> COLCX</w:t>
                      </w:r>
                      <w:r w:rsidRPr="000B25C0">
                        <w:rPr>
                          <w:color w:val="7F7F7F" w:themeColor="text1" w:themeTint="80"/>
                          <w:sz w:val="20"/>
                          <w:szCs w:val="20"/>
                        </w:rPr>
                        <w:t>.</w:t>
                      </w:r>
                    </w:p>
                  </w:txbxContent>
                </v:textbox>
                <w10:anchorlock/>
              </v:shape>
            </w:pict>
          </mc:Fallback>
        </mc:AlternateContent>
      </w:r>
    </w:p>
    <w:p w14:paraId="55DB9F7A" w14:textId="77777777" w:rsidR="005D2EB1" w:rsidRPr="00964CC7" w:rsidRDefault="005D2EB1" w:rsidP="005D2EB1">
      <w:pPr>
        <w:spacing w:after="0"/>
      </w:pPr>
    </w:p>
    <w:p w14:paraId="6581DBCB" w14:textId="01FFB654" w:rsidR="005D2EB1" w:rsidRDefault="005D2EB1" w:rsidP="005D2EB1">
      <w:pPr>
        <w:pStyle w:val="Ttulo2"/>
        <w:numPr>
          <w:ilvl w:val="0"/>
          <w:numId w:val="0"/>
        </w:numPr>
        <w:ind w:left="567" w:hanging="567"/>
        <w:jc w:val="both"/>
      </w:pPr>
      <w:r>
        <w:t xml:space="preserve">D.8.  </w:t>
      </w:r>
      <w:r>
        <w:tab/>
        <w:t>Estimación de las reducciones o remociones de GEI</w:t>
      </w:r>
    </w:p>
    <w:p w14:paraId="41D9D7BB" w14:textId="77777777" w:rsidR="005D2EB1" w:rsidRDefault="005D2EB1" w:rsidP="005D2EB1">
      <w:pPr>
        <w:spacing w:after="0"/>
        <w:jc w:val="both"/>
      </w:pPr>
    </w:p>
    <w:p w14:paraId="5D360ABB"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34CD737F" w14:textId="77777777" w:rsidTr="005B0F44">
        <w:trPr>
          <w:trHeight w:val="225"/>
        </w:trPr>
        <w:tc>
          <w:tcPr>
            <w:tcW w:w="2830" w:type="dxa"/>
            <w:shd w:val="clear" w:color="auto" w:fill="D9D9D9"/>
          </w:tcPr>
          <w:p w14:paraId="081E7363"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133D6161" w14:textId="77777777" w:rsidR="005714A4" w:rsidRPr="007431AC" w:rsidRDefault="005714A4" w:rsidP="005B0F44">
            <w:pPr>
              <w:pStyle w:val="SDMTableBoxParaNotNumbered"/>
            </w:pPr>
          </w:p>
        </w:tc>
      </w:tr>
      <w:tr w:rsidR="005714A4" w:rsidRPr="007431AC" w14:paraId="395E9358" w14:textId="77777777" w:rsidTr="005B0F44">
        <w:trPr>
          <w:trHeight w:val="225"/>
        </w:trPr>
        <w:tc>
          <w:tcPr>
            <w:tcW w:w="2830" w:type="dxa"/>
            <w:shd w:val="clear" w:color="auto" w:fill="D9D9D9"/>
          </w:tcPr>
          <w:p w14:paraId="48D49DE3"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1FB9E3A2" w14:textId="77777777" w:rsidR="005714A4" w:rsidRPr="007431AC" w:rsidRDefault="005714A4" w:rsidP="005B0F44">
            <w:pPr>
              <w:pStyle w:val="SDMTableBoxParaNotNumbered"/>
            </w:pPr>
          </w:p>
        </w:tc>
      </w:tr>
      <w:tr w:rsidR="005714A4" w:rsidRPr="007431AC" w14:paraId="6F214E5E" w14:textId="77777777" w:rsidTr="005B0F44">
        <w:trPr>
          <w:trHeight w:val="225"/>
        </w:trPr>
        <w:tc>
          <w:tcPr>
            <w:tcW w:w="2830" w:type="dxa"/>
            <w:shd w:val="clear" w:color="auto" w:fill="D9D9D9"/>
          </w:tcPr>
          <w:p w14:paraId="7C477A78"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5D325630" w14:textId="77777777" w:rsidR="005714A4" w:rsidRPr="007431AC" w:rsidRDefault="005714A4" w:rsidP="005B0F44">
            <w:pPr>
              <w:pStyle w:val="SDMTableBoxParaNotNumbered"/>
            </w:pPr>
          </w:p>
        </w:tc>
      </w:tr>
    </w:tbl>
    <w:p w14:paraId="1A400F92"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84848D1" w14:textId="77777777" w:rsidR="005714A4" w:rsidRDefault="005714A4" w:rsidP="005D2EB1">
      <w:pPr>
        <w:spacing w:after="0"/>
        <w:ind w:left="708" w:hanging="708"/>
        <w:jc w:val="both"/>
      </w:pPr>
    </w:p>
    <w:p w14:paraId="7D46940D" w14:textId="77777777" w:rsidR="005D2EB1" w:rsidRDefault="005D2EB1" w:rsidP="005D2EB1">
      <w:pPr>
        <w:spacing w:after="0"/>
        <w:ind w:left="708" w:hanging="708"/>
        <w:jc w:val="both"/>
      </w:pPr>
      <w:r>
        <w:rPr>
          <w:noProof/>
        </w:rPr>
        <w:lastRenderedPageBreak/>
        <mc:AlternateContent>
          <mc:Choice Requires="wps">
            <w:drawing>
              <wp:inline distT="0" distB="0" distL="0" distR="0" wp14:anchorId="0BD68CCF" wp14:editId="40E4A5AF">
                <wp:extent cx="6087110" cy="971550"/>
                <wp:effectExtent l="0" t="0" r="27940" b="19050"/>
                <wp:docPr id="18779950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wps:txbx>
                      <wps:bodyPr rot="0" vert="horz" wrap="square" lIns="91440" tIns="45720" rIns="91440" bIns="45720" anchor="t" anchorCtr="0">
                        <a:spAutoFit/>
                      </wps:bodyPr>
                    </wps:wsp>
                  </a:graphicData>
                </a:graphic>
              </wp:inline>
            </w:drawing>
          </mc:Choice>
          <mc:Fallback>
            <w:pict>
              <v:shape w14:anchorId="0BD68CCF"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7DCC56A4"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324CD10" w14:textId="05666FF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Se debe explicar cómo se eval</w:t>
                      </w:r>
                      <w:r>
                        <w:rPr>
                          <w:color w:val="7F7F7F" w:themeColor="text1" w:themeTint="80"/>
                          <w:sz w:val="20"/>
                          <w:szCs w:val="20"/>
                        </w:rPr>
                        <w:t xml:space="preserve">uó </w:t>
                      </w:r>
                      <w:r w:rsidRPr="005D2EB1">
                        <w:rPr>
                          <w:color w:val="7F7F7F" w:themeColor="text1" w:themeTint="80"/>
                          <w:sz w:val="20"/>
                          <w:szCs w:val="20"/>
                        </w:rPr>
                        <w:t>la realización del cálculo, las ecuaciones y parámetros empleados para calcular las reducciones o remociones de emisiones de GEI de acuerdo con los requisitos metodológicos aplicables.</w:t>
                      </w:r>
                    </w:p>
                  </w:txbxContent>
                </v:textbox>
                <w10:anchorlock/>
              </v:shape>
            </w:pict>
          </mc:Fallback>
        </mc:AlternateContent>
      </w:r>
    </w:p>
    <w:p w14:paraId="1D6220BF" w14:textId="77777777" w:rsidR="005D2EB1" w:rsidRPr="00964CC7" w:rsidRDefault="005D2EB1" w:rsidP="005D2EB1">
      <w:pPr>
        <w:spacing w:after="0"/>
      </w:pPr>
    </w:p>
    <w:p w14:paraId="588F0AEA" w14:textId="7378B0B0" w:rsidR="005D2EB1" w:rsidRDefault="005D2EB1" w:rsidP="005D2EB1">
      <w:pPr>
        <w:pStyle w:val="Ttulo2"/>
        <w:numPr>
          <w:ilvl w:val="0"/>
          <w:numId w:val="0"/>
        </w:numPr>
        <w:ind w:left="567" w:hanging="567"/>
        <w:jc w:val="both"/>
      </w:pPr>
      <w:r>
        <w:t xml:space="preserve">D.9.  </w:t>
      </w:r>
      <w:r>
        <w:tab/>
        <w:t>Plan de monitoreo</w:t>
      </w:r>
    </w:p>
    <w:p w14:paraId="02A29073" w14:textId="77777777" w:rsidR="005D2EB1" w:rsidRDefault="005D2EB1" w:rsidP="005D2EB1">
      <w:pPr>
        <w:spacing w:after="0"/>
        <w:jc w:val="both"/>
      </w:pPr>
    </w:p>
    <w:p w14:paraId="318C2C4C" w14:textId="77777777" w:rsidR="005D2EB1" w:rsidRDefault="005D2EB1" w:rsidP="005D2EB1">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3647BFAC" w14:textId="77777777" w:rsidTr="005B0F44">
        <w:trPr>
          <w:trHeight w:val="225"/>
        </w:trPr>
        <w:tc>
          <w:tcPr>
            <w:tcW w:w="2830" w:type="dxa"/>
            <w:shd w:val="clear" w:color="auto" w:fill="D9D9D9"/>
          </w:tcPr>
          <w:p w14:paraId="1CE32F9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52A59B68" w14:textId="77777777" w:rsidR="005714A4" w:rsidRPr="007431AC" w:rsidRDefault="005714A4" w:rsidP="005B0F44">
            <w:pPr>
              <w:pStyle w:val="SDMTableBoxParaNotNumbered"/>
            </w:pPr>
          </w:p>
        </w:tc>
      </w:tr>
      <w:tr w:rsidR="005714A4" w:rsidRPr="007431AC" w14:paraId="31B98F9F" w14:textId="77777777" w:rsidTr="005B0F44">
        <w:trPr>
          <w:trHeight w:val="225"/>
        </w:trPr>
        <w:tc>
          <w:tcPr>
            <w:tcW w:w="2830" w:type="dxa"/>
            <w:shd w:val="clear" w:color="auto" w:fill="D9D9D9"/>
          </w:tcPr>
          <w:p w14:paraId="7990E99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475F652F" w14:textId="77777777" w:rsidR="005714A4" w:rsidRPr="007431AC" w:rsidRDefault="005714A4" w:rsidP="005B0F44">
            <w:pPr>
              <w:pStyle w:val="SDMTableBoxParaNotNumbered"/>
            </w:pPr>
          </w:p>
        </w:tc>
      </w:tr>
      <w:tr w:rsidR="005714A4" w:rsidRPr="007431AC" w14:paraId="3EBFA823" w14:textId="77777777" w:rsidTr="005B0F44">
        <w:trPr>
          <w:trHeight w:val="225"/>
        </w:trPr>
        <w:tc>
          <w:tcPr>
            <w:tcW w:w="2830" w:type="dxa"/>
            <w:shd w:val="clear" w:color="auto" w:fill="D9D9D9"/>
          </w:tcPr>
          <w:p w14:paraId="36C78E8B"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20B444C9" w14:textId="77777777" w:rsidR="005714A4" w:rsidRPr="007431AC" w:rsidRDefault="005714A4" w:rsidP="005B0F44">
            <w:pPr>
              <w:pStyle w:val="SDMTableBoxParaNotNumbered"/>
            </w:pPr>
          </w:p>
        </w:tc>
      </w:tr>
    </w:tbl>
    <w:p w14:paraId="0C8391D8"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03BDA157" w14:textId="77777777" w:rsidR="005714A4" w:rsidRDefault="005714A4" w:rsidP="005D2EB1">
      <w:pPr>
        <w:spacing w:after="0"/>
        <w:ind w:left="708" w:hanging="708"/>
        <w:jc w:val="both"/>
      </w:pPr>
    </w:p>
    <w:p w14:paraId="698C3301" w14:textId="77777777" w:rsidR="005D2EB1" w:rsidRDefault="005D2EB1" w:rsidP="005D2EB1">
      <w:pPr>
        <w:spacing w:after="0"/>
        <w:ind w:left="708" w:hanging="708"/>
        <w:jc w:val="both"/>
      </w:pPr>
      <w:r>
        <w:rPr>
          <w:noProof/>
        </w:rPr>
        <mc:AlternateContent>
          <mc:Choice Requires="wps">
            <w:drawing>
              <wp:inline distT="0" distB="0" distL="0" distR="0" wp14:anchorId="4EEF74DE" wp14:editId="53633DD7">
                <wp:extent cx="6087110" cy="971550"/>
                <wp:effectExtent l="0" t="0" r="27940" b="19050"/>
                <wp:docPr id="386595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wps:txbx>
                      <wps:bodyPr rot="0" vert="horz" wrap="square" lIns="91440" tIns="45720" rIns="91440" bIns="45720" anchor="t" anchorCtr="0">
                        <a:spAutoFit/>
                      </wps:bodyPr>
                    </wps:wsp>
                  </a:graphicData>
                </a:graphic>
              </wp:inline>
            </w:drawing>
          </mc:Choice>
          <mc:Fallback>
            <w:pict>
              <v:shape w14:anchorId="4EEF74DE"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45E293C6" w14:textId="77777777" w:rsidR="005D2EB1" w:rsidRPr="000331DC" w:rsidRDefault="005D2EB1" w:rsidP="005D2EB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04BF77C" w14:textId="78C5F8EB" w:rsidR="005D2EB1" w:rsidRPr="000331DC" w:rsidRDefault="005D2EB1" w:rsidP="005D2EB1">
                      <w:pPr>
                        <w:jc w:val="both"/>
                        <w:rPr>
                          <w:color w:val="7F7F7F" w:themeColor="text1" w:themeTint="80"/>
                          <w:sz w:val="20"/>
                          <w:szCs w:val="20"/>
                        </w:rPr>
                      </w:pPr>
                      <w:r w:rsidRPr="005D2EB1">
                        <w:rPr>
                          <w:color w:val="7F7F7F" w:themeColor="text1" w:themeTint="80"/>
                          <w:sz w:val="20"/>
                          <w:szCs w:val="20"/>
                        </w:rPr>
                        <w:t xml:space="preserve">Se debe explicar cómo se evaluó la descripción del plan de monitoreo y como es apropiado de acuerdo con los requisitos definidos por el </w:t>
                      </w:r>
                      <w:r w:rsidR="0029200B">
                        <w:rPr>
                          <w:color w:val="7F7F7F" w:themeColor="text1" w:themeTint="80"/>
                          <w:sz w:val="20"/>
                          <w:szCs w:val="20"/>
                        </w:rPr>
                        <w:t>Programa</w:t>
                      </w:r>
                      <w:r w:rsidRPr="005D2EB1">
                        <w:rPr>
                          <w:color w:val="7F7F7F" w:themeColor="text1" w:themeTint="80"/>
                          <w:sz w:val="20"/>
                          <w:szCs w:val="20"/>
                        </w:rPr>
                        <w:t xml:space="preserve"> COLCX.</w:t>
                      </w:r>
                      <w:r>
                        <w:rPr>
                          <w:color w:val="7F7F7F" w:themeColor="text1" w:themeTint="80"/>
                          <w:sz w:val="20"/>
                          <w:szCs w:val="20"/>
                        </w:rPr>
                        <w:t xml:space="preserve"> </w:t>
                      </w:r>
                      <w:r w:rsidRPr="005D2EB1">
                        <w:rPr>
                          <w:color w:val="7F7F7F" w:themeColor="text1" w:themeTint="80"/>
                          <w:sz w:val="20"/>
                          <w:szCs w:val="20"/>
                        </w:rPr>
                        <w:t>Para el caso de iniciativas del sector AFOLU se deben incluir la explicación de cómo se evaluaron los tiempos de las actividades de gestión, incluidos los ciclos de cosecha y su comprobación.</w:t>
                      </w:r>
                    </w:p>
                  </w:txbxContent>
                </v:textbox>
                <w10:anchorlock/>
              </v:shape>
            </w:pict>
          </mc:Fallback>
        </mc:AlternateContent>
      </w:r>
    </w:p>
    <w:p w14:paraId="78178958" w14:textId="77777777" w:rsidR="000870A5" w:rsidRPr="00964CC7" w:rsidRDefault="000870A5" w:rsidP="000870A5">
      <w:pPr>
        <w:spacing w:after="0"/>
      </w:pPr>
    </w:p>
    <w:p w14:paraId="39FCEF7A" w14:textId="556DB547" w:rsidR="000870A5" w:rsidRPr="000870A5" w:rsidRDefault="000870A5" w:rsidP="000870A5">
      <w:pPr>
        <w:pStyle w:val="Ttulo2"/>
        <w:numPr>
          <w:ilvl w:val="0"/>
          <w:numId w:val="0"/>
        </w:numPr>
        <w:ind w:left="567" w:hanging="567"/>
        <w:jc w:val="both"/>
      </w:pPr>
      <w:r>
        <w:t xml:space="preserve">D.10.  </w:t>
      </w:r>
      <w:r>
        <w:tab/>
        <w:t>Fecha de inicio y periodo de acreditación</w:t>
      </w:r>
    </w:p>
    <w:p w14:paraId="377BF490" w14:textId="77777777" w:rsidR="000870A5" w:rsidRPr="000870A5" w:rsidRDefault="000870A5" w:rsidP="000870A5">
      <w:pPr>
        <w:spacing w:after="0"/>
        <w:jc w:val="both"/>
      </w:pPr>
    </w:p>
    <w:p w14:paraId="2961F89A"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401E1592" w14:textId="77777777" w:rsidTr="005B0F44">
        <w:trPr>
          <w:trHeight w:val="225"/>
        </w:trPr>
        <w:tc>
          <w:tcPr>
            <w:tcW w:w="2830" w:type="dxa"/>
            <w:shd w:val="clear" w:color="auto" w:fill="D9D9D9"/>
          </w:tcPr>
          <w:p w14:paraId="4883BF1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0147F211" w14:textId="77777777" w:rsidR="005714A4" w:rsidRPr="007431AC" w:rsidRDefault="005714A4" w:rsidP="005B0F44">
            <w:pPr>
              <w:pStyle w:val="SDMTableBoxParaNotNumbered"/>
            </w:pPr>
          </w:p>
        </w:tc>
      </w:tr>
      <w:tr w:rsidR="005714A4" w:rsidRPr="007431AC" w14:paraId="5DC759BB" w14:textId="77777777" w:rsidTr="005B0F44">
        <w:trPr>
          <w:trHeight w:val="225"/>
        </w:trPr>
        <w:tc>
          <w:tcPr>
            <w:tcW w:w="2830" w:type="dxa"/>
            <w:shd w:val="clear" w:color="auto" w:fill="D9D9D9"/>
          </w:tcPr>
          <w:p w14:paraId="5D2E6000"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725BCC3" w14:textId="77777777" w:rsidR="005714A4" w:rsidRPr="007431AC" w:rsidRDefault="005714A4" w:rsidP="005B0F44">
            <w:pPr>
              <w:pStyle w:val="SDMTableBoxParaNotNumbered"/>
            </w:pPr>
          </w:p>
        </w:tc>
      </w:tr>
      <w:tr w:rsidR="005714A4" w:rsidRPr="007431AC" w14:paraId="44C7579E" w14:textId="77777777" w:rsidTr="005B0F44">
        <w:trPr>
          <w:trHeight w:val="225"/>
        </w:trPr>
        <w:tc>
          <w:tcPr>
            <w:tcW w:w="2830" w:type="dxa"/>
            <w:shd w:val="clear" w:color="auto" w:fill="D9D9D9"/>
          </w:tcPr>
          <w:p w14:paraId="43CA536B"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43EF0CB5" w14:textId="77777777" w:rsidR="005714A4" w:rsidRPr="007431AC" w:rsidRDefault="005714A4" w:rsidP="005B0F44">
            <w:pPr>
              <w:pStyle w:val="SDMTableBoxParaNotNumbered"/>
            </w:pPr>
          </w:p>
        </w:tc>
      </w:tr>
    </w:tbl>
    <w:p w14:paraId="74398DBA"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3DC1A27F" w14:textId="77777777" w:rsidR="005714A4" w:rsidRDefault="005714A4" w:rsidP="000870A5">
      <w:pPr>
        <w:spacing w:after="0"/>
        <w:ind w:left="708" w:hanging="708"/>
        <w:jc w:val="both"/>
      </w:pPr>
    </w:p>
    <w:p w14:paraId="2E8AFFF1" w14:textId="77777777" w:rsidR="000870A5" w:rsidRDefault="000870A5" w:rsidP="000870A5">
      <w:pPr>
        <w:spacing w:after="0"/>
        <w:ind w:left="708" w:hanging="708"/>
        <w:jc w:val="both"/>
      </w:pPr>
      <w:r>
        <w:rPr>
          <w:noProof/>
        </w:rPr>
        <mc:AlternateContent>
          <mc:Choice Requires="wps">
            <w:drawing>
              <wp:inline distT="0" distB="0" distL="0" distR="0" wp14:anchorId="28C43938" wp14:editId="0AD3F0B7">
                <wp:extent cx="6087110" cy="971550"/>
                <wp:effectExtent l="0" t="0" r="27940" b="19050"/>
                <wp:docPr id="8258497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8C43938"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2C6B88A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674039" w14:textId="6C1BEC27"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la fecha de inicio, la vida útil operativa esperada y el período de acreditación propuesto, de acuerdo con los requisitos del </w:t>
                      </w:r>
                      <w:r w:rsidR="0029200B">
                        <w:rPr>
                          <w:color w:val="7F7F7F" w:themeColor="text1" w:themeTint="80"/>
                          <w:sz w:val="20"/>
                          <w:szCs w:val="20"/>
                        </w:rPr>
                        <w:t xml:space="preserve">Programa </w:t>
                      </w:r>
                      <w:r w:rsidRPr="000870A5">
                        <w:rPr>
                          <w:color w:val="7F7F7F" w:themeColor="text1" w:themeTint="80"/>
                          <w:sz w:val="20"/>
                          <w:szCs w:val="20"/>
                        </w:rPr>
                        <w:t>COLCX</w:t>
                      </w:r>
                      <w:r w:rsidRPr="005D2EB1">
                        <w:rPr>
                          <w:color w:val="7F7F7F" w:themeColor="text1" w:themeTint="80"/>
                          <w:sz w:val="20"/>
                          <w:szCs w:val="20"/>
                        </w:rPr>
                        <w:t>.</w:t>
                      </w:r>
                    </w:p>
                  </w:txbxContent>
                </v:textbox>
                <w10:anchorlock/>
              </v:shape>
            </w:pict>
          </mc:Fallback>
        </mc:AlternateContent>
      </w:r>
    </w:p>
    <w:p w14:paraId="75DCCCBA" w14:textId="77777777" w:rsidR="000870A5" w:rsidRPr="00964CC7" w:rsidRDefault="000870A5" w:rsidP="000870A5">
      <w:pPr>
        <w:spacing w:after="0"/>
      </w:pPr>
    </w:p>
    <w:p w14:paraId="32A6F04F" w14:textId="648E9648" w:rsidR="000870A5" w:rsidRPr="000870A5" w:rsidRDefault="000870A5" w:rsidP="000870A5">
      <w:pPr>
        <w:pStyle w:val="Ttulo2"/>
        <w:numPr>
          <w:ilvl w:val="0"/>
          <w:numId w:val="0"/>
        </w:numPr>
        <w:ind w:left="567" w:hanging="567"/>
        <w:jc w:val="both"/>
      </w:pPr>
      <w:r>
        <w:t xml:space="preserve">D.11.  </w:t>
      </w:r>
      <w:r>
        <w:tab/>
        <w:t>Impactos ambientales</w:t>
      </w:r>
    </w:p>
    <w:p w14:paraId="495DE08A" w14:textId="77777777" w:rsidR="000870A5" w:rsidRPr="000870A5" w:rsidRDefault="000870A5" w:rsidP="000870A5">
      <w:pPr>
        <w:spacing w:after="0"/>
        <w:jc w:val="both"/>
      </w:pPr>
    </w:p>
    <w:p w14:paraId="317BDFCE"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54DDC124" w14:textId="77777777" w:rsidTr="005B0F44">
        <w:trPr>
          <w:trHeight w:val="225"/>
        </w:trPr>
        <w:tc>
          <w:tcPr>
            <w:tcW w:w="2830" w:type="dxa"/>
            <w:shd w:val="clear" w:color="auto" w:fill="D9D9D9"/>
          </w:tcPr>
          <w:p w14:paraId="6E451D0B"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6C780ED4" w14:textId="77777777" w:rsidR="005714A4" w:rsidRPr="007431AC" w:rsidRDefault="005714A4" w:rsidP="005B0F44">
            <w:pPr>
              <w:pStyle w:val="SDMTableBoxParaNotNumbered"/>
            </w:pPr>
          </w:p>
        </w:tc>
      </w:tr>
      <w:tr w:rsidR="005714A4" w:rsidRPr="007431AC" w14:paraId="1377A706" w14:textId="77777777" w:rsidTr="005B0F44">
        <w:trPr>
          <w:trHeight w:val="225"/>
        </w:trPr>
        <w:tc>
          <w:tcPr>
            <w:tcW w:w="2830" w:type="dxa"/>
            <w:shd w:val="clear" w:color="auto" w:fill="D9D9D9"/>
          </w:tcPr>
          <w:p w14:paraId="5A477218"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01F0F1C4" w14:textId="77777777" w:rsidR="005714A4" w:rsidRPr="007431AC" w:rsidRDefault="005714A4" w:rsidP="005B0F44">
            <w:pPr>
              <w:pStyle w:val="SDMTableBoxParaNotNumbered"/>
            </w:pPr>
          </w:p>
        </w:tc>
      </w:tr>
      <w:tr w:rsidR="005714A4" w:rsidRPr="007431AC" w14:paraId="37567651" w14:textId="77777777" w:rsidTr="005B0F44">
        <w:trPr>
          <w:trHeight w:val="225"/>
        </w:trPr>
        <w:tc>
          <w:tcPr>
            <w:tcW w:w="2830" w:type="dxa"/>
            <w:shd w:val="clear" w:color="auto" w:fill="D9D9D9"/>
          </w:tcPr>
          <w:p w14:paraId="704F5B35"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2F6B02C8" w14:textId="77777777" w:rsidR="005714A4" w:rsidRPr="007431AC" w:rsidRDefault="005714A4" w:rsidP="005B0F44">
            <w:pPr>
              <w:pStyle w:val="SDMTableBoxParaNotNumbered"/>
            </w:pPr>
          </w:p>
        </w:tc>
      </w:tr>
    </w:tbl>
    <w:p w14:paraId="7D534BAF"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65D2443" w14:textId="77777777" w:rsidR="005714A4" w:rsidRDefault="005714A4" w:rsidP="000870A5">
      <w:pPr>
        <w:spacing w:after="0"/>
        <w:ind w:left="708" w:hanging="708"/>
        <w:jc w:val="both"/>
      </w:pPr>
    </w:p>
    <w:p w14:paraId="7845BB39" w14:textId="77777777" w:rsidR="000870A5" w:rsidRDefault="000870A5" w:rsidP="000870A5">
      <w:pPr>
        <w:spacing w:after="0"/>
        <w:ind w:left="708" w:hanging="708"/>
        <w:jc w:val="both"/>
      </w:pPr>
      <w:r>
        <w:rPr>
          <w:noProof/>
        </w:rPr>
        <w:lastRenderedPageBreak/>
        <mc:AlternateContent>
          <mc:Choice Requires="wps">
            <w:drawing>
              <wp:inline distT="0" distB="0" distL="0" distR="0" wp14:anchorId="1190255D" wp14:editId="61F62CC3">
                <wp:extent cx="6087110" cy="971550"/>
                <wp:effectExtent l="0" t="0" r="27940" b="19050"/>
                <wp:docPr id="10006240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094B55DA"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Programar</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1190255D"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28C92D70"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8E0DF21" w14:textId="094B55DA"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evaluaron los impactos ambientales y socioeconómicos (cuando ello aplique) que fueron analizados y el </w:t>
                      </w:r>
                      <w:r>
                        <w:rPr>
                          <w:color w:val="7F7F7F" w:themeColor="text1" w:themeTint="80"/>
                          <w:sz w:val="20"/>
                          <w:szCs w:val="20"/>
                        </w:rPr>
                        <w:t>manejo</w:t>
                      </w:r>
                      <w:r w:rsidRPr="000870A5">
                        <w:rPr>
                          <w:color w:val="7F7F7F" w:themeColor="text1" w:themeTint="80"/>
                          <w:sz w:val="20"/>
                          <w:szCs w:val="20"/>
                        </w:rPr>
                        <w:t xml:space="preserve"> dado a estos, de conformidad con los requisitos del </w:t>
                      </w:r>
                      <w:r w:rsidR="0029200B">
                        <w:rPr>
                          <w:color w:val="7F7F7F" w:themeColor="text1" w:themeTint="80"/>
                          <w:sz w:val="20"/>
                          <w:szCs w:val="20"/>
                        </w:rPr>
                        <w:t>Programar</w:t>
                      </w:r>
                      <w:r w:rsidRPr="000870A5">
                        <w:rPr>
                          <w:color w:val="7F7F7F" w:themeColor="text1" w:themeTint="80"/>
                          <w:sz w:val="20"/>
                          <w:szCs w:val="20"/>
                        </w:rPr>
                        <w:t xml:space="preserve"> COLCX.</w:t>
                      </w:r>
                    </w:p>
                  </w:txbxContent>
                </v:textbox>
                <w10:anchorlock/>
              </v:shape>
            </w:pict>
          </mc:Fallback>
        </mc:AlternateContent>
      </w:r>
    </w:p>
    <w:p w14:paraId="160C0C3E" w14:textId="77777777" w:rsidR="000870A5" w:rsidRPr="00964CC7" w:rsidRDefault="000870A5" w:rsidP="000870A5">
      <w:pPr>
        <w:spacing w:after="0"/>
      </w:pPr>
    </w:p>
    <w:p w14:paraId="673E68D5" w14:textId="18037BA3" w:rsidR="000870A5" w:rsidRPr="000870A5" w:rsidRDefault="000870A5" w:rsidP="000870A5">
      <w:pPr>
        <w:pStyle w:val="Ttulo2"/>
        <w:numPr>
          <w:ilvl w:val="0"/>
          <w:numId w:val="0"/>
        </w:numPr>
        <w:ind w:left="567" w:hanging="567"/>
        <w:jc w:val="both"/>
      </w:pPr>
      <w:r>
        <w:t xml:space="preserve">D.12.  </w:t>
      </w:r>
      <w:r>
        <w:tab/>
        <w:t>Aspectos sociales</w:t>
      </w:r>
    </w:p>
    <w:p w14:paraId="6048AA10" w14:textId="77777777" w:rsidR="000870A5" w:rsidRPr="000870A5" w:rsidRDefault="000870A5" w:rsidP="000870A5">
      <w:pPr>
        <w:spacing w:after="0"/>
        <w:jc w:val="both"/>
      </w:pPr>
    </w:p>
    <w:p w14:paraId="5EB11D39"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2EBDEE59" w14:textId="77777777" w:rsidTr="005B0F44">
        <w:trPr>
          <w:trHeight w:val="225"/>
        </w:trPr>
        <w:tc>
          <w:tcPr>
            <w:tcW w:w="2830" w:type="dxa"/>
            <w:shd w:val="clear" w:color="auto" w:fill="D9D9D9"/>
          </w:tcPr>
          <w:p w14:paraId="7911760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2DEB1629" w14:textId="77777777" w:rsidR="005714A4" w:rsidRPr="007431AC" w:rsidRDefault="005714A4" w:rsidP="005B0F44">
            <w:pPr>
              <w:pStyle w:val="SDMTableBoxParaNotNumbered"/>
            </w:pPr>
          </w:p>
        </w:tc>
      </w:tr>
      <w:tr w:rsidR="005714A4" w:rsidRPr="007431AC" w14:paraId="530DE457" w14:textId="77777777" w:rsidTr="005B0F44">
        <w:trPr>
          <w:trHeight w:val="225"/>
        </w:trPr>
        <w:tc>
          <w:tcPr>
            <w:tcW w:w="2830" w:type="dxa"/>
            <w:shd w:val="clear" w:color="auto" w:fill="D9D9D9"/>
          </w:tcPr>
          <w:p w14:paraId="476DA2CD"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40B5D7A" w14:textId="77777777" w:rsidR="005714A4" w:rsidRPr="007431AC" w:rsidRDefault="005714A4" w:rsidP="005B0F44">
            <w:pPr>
              <w:pStyle w:val="SDMTableBoxParaNotNumbered"/>
            </w:pPr>
          </w:p>
        </w:tc>
      </w:tr>
      <w:tr w:rsidR="005714A4" w:rsidRPr="007431AC" w14:paraId="67D558F2" w14:textId="77777777" w:rsidTr="005B0F44">
        <w:trPr>
          <w:trHeight w:val="225"/>
        </w:trPr>
        <w:tc>
          <w:tcPr>
            <w:tcW w:w="2830" w:type="dxa"/>
            <w:shd w:val="clear" w:color="auto" w:fill="D9D9D9"/>
          </w:tcPr>
          <w:p w14:paraId="56FDC155"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5FEED103" w14:textId="77777777" w:rsidR="005714A4" w:rsidRPr="007431AC" w:rsidRDefault="005714A4" w:rsidP="005B0F44">
            <w:pPr>
              <w:pStyle w:val="SDMTableBoxParaNotNumbered"/>
            </w:pPr>
          </w:p>
        </w:tc>
      </w:tr>
    </w:tbl>
    <w:p w14:paraId="5D378DDF"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AD92FF3" w14:textId="77777777" w:rsidR="005714A4" w:rsidRDefault="005714A4" w:rsidP="000870A5">
      <w:pPr>
        <w:spacing w:after="0"/>
        <w:ind w:left="708" w:hanging="708"/>
        <w:jc w:val="both"/>
      </w:pPr>
    </w:p>
    <w:p w14:paraId="4BBB05BF" w14:textId="77777777" w:rsidR="000870A5" w:rsidRDefault="000870A5" w:rsidP="000870A5">
      <w:pPr>
        <w:spacing w:after="0"/>
        <w:ind w:left="708" w:hanging="708"/>
        <w:jc w:val="both"/>
      </w:pPr>
      <w:r>
        <w:rPr>
          <w:noProof/>
        </w:rPr>
        <mc:AlternateContent>
          <mc:Choice Requires="wps">
            <w:drawing>
              <wp:inline distT="0" distB="0" distL="0" distR="0" wp14:anchorId="6745067A" wp14:editId="5E1670D4">
                <wp:extent cx="6087110" cy="971550"/>
                <wp:effectExtent l="0" t="0" r="27940" b="19050"/>
                <wp:docPr id="11406910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6745067A"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5F5CFEFE"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DAF3835" w14:textId="2A2932B6" w:rsidR="000870A5" w:rsidRPr="000331DC" w:rsidRDefault="000870A5" w:rsidP="000870A5">
                      <w:pPr>
                        <w:jc w:val="both"/>
                        <w:rPr>
                          <w:color w:val="7F7F7F" w:themeColor="text1" w:themeTint="80"/>
                          <w:sz w:val="20"/>
                          <w:szCs w:val="20"/>
                        </w:rPr>
                      </w:pPr>
                      <w:r w:rsidRPr="000870A5">
                        <w:rPr>
                          <w:color w:val="7F7F7F" w:themeColor="text1" w:themeTint="80"/>
                          <w:sz w:val="20"/>
                          <w:szCs w:val="20"/>
                        </w:rPr>
                        <w:t xml:space="preserve">Se debe explicar cómo se evaluó el proceso de consulta con las partes interesadas locales, incluyendo el tratamiento dado a los comentarios recibidos, de acuerdo con los requisitos del </w:t>
                      </w:r>
                      <w:r w:rsidR="0029200B">
                        <w:rPr>
                          <w:color w:val="7F7F7F" w:themeColor="text1" w:themeTint="80"/>
                          <w:sz w:val="20"/>
                          <w:szCs w:val="20"/>
                        </w:rPr>
                        <w:t>Programa</w:t>
                      </w:r>
                      <w:r w:rsidRPr="000870A5">
                        <w:rPr>
                          <w:color w:val="7F7F7F" w:themeColor="text1" w:themeTint="80"/>
                          <w:sz w:val="20"/>
                          <w:szCs w:val="20"/>
                        </w:rPr>
                        <w:t xml:space="preserve"> COLCX.</w:t>
                      </w:r>
                    </w:p>
                  </w:txbxContent>
                </v:textbox>
                <w10:anchorlock/>
              </v:shape>
            </w:pict>
          </mc:Fallback>
        </mc:AlternateContent>
      </w:r>
    </w:p>
    <w:p w14:paraId="33EE1E95" w14:textId="77777777" w:rsidR="000870A5" w:rsidRPr="00964CC7" w:rsidRDefault="000870A5" w:rsidP="000870A5">
      <w:pPr>
        <w:spacing w:after="0"/>
      </w:pPr>
    </w:p>
    <w:p w14:paraId="51180D26" w14:textId="7B7B6314" w:rsidR="000870A5" w:rsidRPr="000870A5" w:rsidRDefault="000870A5" w:rsidP="000870A5">
      <w:pPr>
        <w:pStyle w:val="Ttulo2"/>
        <w:numPr>
          <w:ilvl w:val="0"/>
          <w:numId w:val="0"/>
        </w:numPr>
        <w:ind w:left="567" w:hanging="567"/>
        <w:jc w:val="both"/>
      </w:pPr>
      <w:r>
        <w:t>D.1</w:t>
      </w:r>
      <w:r w:rsidR="005714A4">
        <w:t>3</w:t>
      </w:r>
      <w:r>
        <w:t xml:space="preserve">.  </w:t>
      </w:r>
      <w:r>
        <w:tab/>
      </w:r>
      <w:r w:rsidR="005714A4">
        <w:t>Contribución al desarrollo sostenible</w:t>
      </w:r>
    </w:p>
    <w:p w14:paraId="22BD4E89" w14:textId="77777777" w:rsidR="000870A5" w:rsidRPr="000870A5" w:rsidRDefault="000870A5" w:rsidP="000870A5">
      <w:pPr>
        <w:spacing w:after="0"/>
        <w:jc w:val="both"/>
      </w:pPr>
    </w:p>
    <w:p w14:paraId="537AAE8B" w14:textId="77777777" w:rsidR="000870A5" w:rsidRDefault="000870A5" w:rsidP="000870A5">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65BADB5E" w14:textId="77777777" w:rsidTr="005B0F44">
        <w:trPr>
          <w:trHeight w:val="225"/>
        </w:trPr>
        <w:tc>
          <w:tcPr>
            <w:tcW w:w="2830" w:type="dxa"/>
            <w:shd w:val="clear" w:color="auto" w:fill="D9D9D9"/>
          </w:tcPr>
          <w:p w14:paraId="2F2D0145"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6C9686B6" w14:textId="77777777" w:rsidR="005714A4" w:rsidRPr="007431AC" w:rsidRDefault="005714A4" w:rsidP="005B0F44">
            <w:pPr>
              <w:pStyle w:val="SDMTableBoxParaNotNumbered"/>
            </w:pPr>
          </w:p>
        </w:tc>
      </w:tr>
      <w:tr w:rsidR="005714A4" w:rsidRPr="007431AC" w14:paraId="2B929177" w14:textId="77777777" w:rsidTr="005B0F44">
        <w:trPr>
          <w:trHeight w:val="225"/>
        </w:trPr>
        <w:tc>
          <w:tcPr>
            <w:tcW w:w="2830" w:type="dxa"/>
            <w:shd w:val="clear" w:color="auto" w:fill="D9D9D9"/>
          </w:tcPr>
          <w:p w14:paraId="4C7E8AAD"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D9AED69" w14:textId="77777777" w:rsidR="005714A4" w:rsidRPr="007431AC" w:rsidRDefault="005714A4" w:rsidP="005B0F44">
            <w:pPr>
              <w:pStyle w:val="SDMTableBoxParaNotNumbered"/>
            </w:pPr>
          </w:p>
        </w:tc>
      </w:tr>
      <w:tr w:rsidR="005714A4" w:rsidRPr="007431AC" w14:paraId="3F0016A2" w14:textId="77777777" w:rsidTr="005B0F44">
        <w:trPr>
          <w:trHeight w:val="225"/>
        </w:trPr>
        <w:tc>
          <w:tcPr>
            <w:tcW w:w="2830" w:type="dxa"/>
            <w:shd w:val="clear" w:color="auto" w:fill="D9D9D9"/>
          </w:tcPr>
          <w:p w14:paraId="30E33E2D"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18D503D1" w14:textId="77777777" w:rsidR="005714A4" w:rsidRPr="007431AC" w:rsidRDefault="005714A4" w:rsidP="005B0F44">
            <w:pPr>
              <w:pStyle w:val="SDMTableBoxParaNotNumbered"/>
            </w:pPr>
          </w:p>
        </w:tc>
      </w:tr>
    </w:tbl>
    <w:p w14:paraId="534ADDB4"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7C74FD79" w14:textId="77777777" w:rsidR="005714A4" w:rsidRDefault="005714A4" w:rsidP="000870A5">
      <w:pPr>
        <w:spacing w:after="0"/>
        <w:ind w:left="708" w:hanging="708"/>
        <w:jc w:val="both"/>
      </w:pPr>
    </w:p>
    <w:p w14:paraId="2486DCFF" w14:textId="77777777" w:rsidR="000870A5" w:rsidRDefault="000870A5" w:rsidP="000870A5">
      <w:pPr>
        <w:spacing w:after="0"/>
        <w:ind w:left="708" w:hanging="708"/>
        <w:jc w:val="both"/>
      </w:pPr>
      <w:r>
        <w:rPr>
          <w:noProof/>
        </w:rPr>
        <mc:AlternateContent>
          <mc:Choice Requires="wps">
            <w:drawing>
              <wp:inline distT="0" distB="0" distL="0" distR="0" wp14:anchorId="6D86C91C" wp14:editId="66DE2D68">
                <wp:extent cx="6087110" cy="971550"/>
                <wp:effectExtent l="0" t="0" r="27940" b="19050"/>
                <wp:docPr id="533611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F37D27" w:rsidR="000870A5" w:rsidRPr="000331DC" w:rsidRDefault="005714A4" w:rsidP="000870A5">
                            <w:pPr>
                              <w:jc w:val="both"/>
                              <w:rPr>
                                <w:color w:val="7F7F7F" w:themeColor="text1" w:themeTint="80"/>
                                <w:sz w:val="20"/>
                                <w:szCs w:val="20"/>
                              </w:rPr>
                            </w:pPr>
                            <w:r w:rsidRPr="005714A4">
                              <w:rPr>
                                <w:color w:val="7F7F7F" w:themeColor="text1" w:themeTint="80"/>
                                <w:sz w:val="20"/>
                                <w:szCs w:val="20"/>
                              </w:rPr>
                              <w:t xml:space="preserve">Se debe explicar cómo se evaluó la </w:t>
                            </w:r>
                            <w:r w:rsidR="000D361A">
                              <w:rPr>
                                <w:color w:val="7F7F7F" w:themeColor="text1" w:themeTint="80"/>
                                <w:sz w:val="20"/>
                                <w:szCs w:val="20"/>
                              </w:rPr>
                              <w:t xml:space="preserve">propuesta de </w:t>
                            </w:r>
                            <w:r w:rsidRPr="005714A4">
                              <w:rPr>
                                <w:color w:val="7F7F7F" w:themeColor="text1" w:themeTint="80"/>
                                <w:sz w:val="20"/>
                                <w:szCs w:val="20"/>
                              </w:rPr>
                              <w:t xml:space="preserve">contribución de la iniciativa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6D86C91C"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24AE181C" w14:textId="77777777" w:rsidR="000870A5" w:rsidRPr="000331DC" w:rsidRDefault="000870A5" w:rsidP="000870A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5DFC0A4" w14:textId="0DF37D27" w:rsidR="000870A5" w:rsidRPr="000331DC" w:rsidRDefault="005714A4" w:rsidP="000870A5">
                      <w:pPr>
                        <w:jc w:val="both"/>
                        <w:rPr>
                          <w:color w:val="7F7F7F" w:themeColor="text1" w:themeTint="80"/>
                          <w:sz w:val="20"/>
                          <w:szCs w:val="20"/>
                        </w:rPr>
                      </w:pPr>
                      <w:r w:rsidRPr="005714A4">
                        <w:rPr>
                          <w:color w:val="7F7F7F" w:themeColor="text1" w:themeTint="80"/>
                          <w:sz w:val="20"/>
                          <w:szCs w:val="20"/>
                        </w:rPr>
                        <w:t xml:space="preserve">Se debe explicar cómo se evaluó la </w:t>
                      </w:r>
                      <w:r w:rsidR="000D361A">
                        <w:rPr>
                          <w:color w:val="7F7F7F" w:themeColor="text1" w:themeTint="80"/>
                          <w:sz w:val="20"/>
                          <w:szCs w:val="20"/>
                        </w:rPr>
                        <w:t xml:space="preserve">propuesta de </w:t>
                      </w:r>
                      <w:r w:rsidRPr="005714A4">
                        <w:rPr>
                          <w:color w:val="7F7F7F" w:themeColor="text1" w:themeTint="80"/>
                          <w:sz w:val="20"/>
                          <w:szCs w:val="20"/>
                        </w:rPr>
                        <w:t xml:space="preserve">contribución de la iniciativa al desarrollo sostenible, indicando claramente a que metas u objetivos se aporta, de acuerdo con las previsiones del </w:t>
                      </w:r>
                      <w:r w:rsidR="0029200B">
                        <w:rPr>
                          <w:color w:val="7F7F7F" w:themeColor="text1" w:themeTint="80"/>
                          <w:sz w:val="20"/>
                          <w:szCs w:val="20"/>
                        </w:rPr>
                        <w:t>Programa</w:t>
                      </w:r>
                      <w:r w:rsidRPr="005714A4">
                        <w:rPr>
                          <w:color w:val="7F7F7F" w:themeColor="text1" w:themeTint="80"/>
                          <w:sz w:val="20"/>
                          <w:szCs w:val="20"/>
                        </w:rPr>
                        <w:t xml:space="preserve"> COLCX</w:t>
                      </w:r>
                      <w:r w:rsidR="000870A5" w:rsidRPr="000870A5">
                        <w:rPr>
                          <w:color w:val="7F7F7F" w:themeColor="text1" w:themeTint="80"/>
                          <w:sz w:val="20"/>
                          <w:szCs w:val="20"/>
                        </w:rPr>
                        <w:t>.</w:t>
                      </w:r>
                    </w:p>
                  </w:txbxContent>
                </v:textbox>
                <w10:anchorlock/>
              </v:shape>
            </w:pict>
          </mc:Fallback>
        </mc:AlternateContent>
      </w:r>
    </w:p>
    <w:p w14:paraId="23F4F0BA" w14:textId="77777777" w:rsidR="005714A4" w:rsidRPr="00964CC7" w:rsidRDefault="005714A4" w:rsidP="005714A4">
      <w:pPr>
        <w:spacing w:after="0"/>
      </w:pPr>
    </w:p>
    <w:p w14:paraId="06C3D9C1" w14:textId="267E80C0" w:rsidR="005714A4" w:rsidRPr="000870A5" w:rsidRDefault="005714A4" w:rsidP="005714A4">
      <w:pPr>
        <w:pStyle w:val="Ttulo2"/>
        <w:numPr>
          <w:ilvl w:val="0"/>
          <w:numId w:val="0"/>
        </w:numPr>
        <w:ind w:left="567" w:hanging="567"/>
        <w:jc w:val="both"/>
      </w:pPr>
      <w:r>
        <w:t xml:space="preserve">D.14.  </w:t>
      </w:r>
      <w:r>
        <w:tab/>
        <w:t>Autorizaciones y aprobaciones</w:t>
      </w:r>
    </w:p>
    <w:p w14:paraId="22856DD9" w14:textId="77777777" w:rsidR="005714A4" w:rsidRPr="000870A5" w:rsidRDefault="005714A4" w:rsidP="005714A4">
      <w:pPr>
        <w:spacing w:after="0"/>
        <w:jc w:val="both"/>
      </w:pPr>
    </w:p>
    <w:p w14:paraId="73D3E22A" w14:textId="77777777" w:rsidR="005714A4" w:rsidRDefault="005714A4" w:rsidP="005714A4">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5714A4" w:rsidRPr="007431AC" w14:paraId="754990C6" w14:textId="77777777" w:rsidTr="005B0F44">
        <w:trPr>
          <w:trHeight w:val="225"/>
        </w:trPr>
        <w:tc>
          <w:tcPr>
            <w:tcW w:w="2830" w:type="dxa"/>
            <w:shd w:val="clear" w:color="auto" w:fill="D9D9D9"/>
          </w:tcPr>
          <w:p w14:paraId="664F21F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Medio de validación</w:t>
            </w:r>
          </w:p>
        </w:tc>
        <w:tc>
          <w:tcPr>
            <w:tcW w:w="7132" w:type="dxa"/>
          </w:tcPr>
          <w:p w14:paraId="04D833D8" w14:textId="77777777" w:rsidR="005714A4" w:rsidRPr="007431AC" w:rsidRDefault="005714A4" w:rsidP="005B0F44">
            <w:pPr>
              <w:pStyle w:val="SDMTableBoxParaNotNumbered"/>
            </w:pPr>
          </w:p>
        </w:tc>
      </w:tr>
      <w:tr w:rsidR="005714A4" w:rsidRPr="007431AC" w14:paraId="20150219" w14:textId="77777777" w:rsidTr="005B0F44">
        <w:trPr>
          <w:trHeight w:val="225"/>
        </w:trPr>
        <w:tc>
          <w:tcPr>
            <w:tcW w:w="2830" w:type="dxa"/>
            <w:shd w:val="clear" w:color="auto" w:fill="D9D9D9"/>
          </w:tcPr>
          <w:p w14:paraId="2243FBAF" w14:textId="77777777" w:rsidR="005714A4" w:rsidRPr="007431AC" w:rsidRDefault="005714A4" w:rsidP="005B0F44">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51B36E0" w14:textId="77777777" w:rsidR="005714A4" w:rsidRPr="007431AC" w:rsidRDefault="005714A4" w:rsidP="005B0F44">
            <w:pPr>
              <w:pStyle w:val="SDMTableBoxParaNotNumbered"/>
            </w:pPr>
          </w:p>
        </w:tc>
      </w:tr>
      <w:tr w:rsidR="005714A4" w:rsidRPr="007431AC" w14:paraId="58CC9E69" w14:textId="77777777" w:rsidTr="005B0F44">
        <w:trPr>
          <w:trHeight w:val="225"/>
        </w:trPr>
        <w:tc>
          <w:tcPr>
            <w:tcW w:w="2830" w:type="dxa"/>
            <w:shd w:val="clear" w:color="auto" w:fill="D9D9D9"/>
          </w:tcPr>
          <w:p w14:paraId="60FE40F0" w14:textId="77777777" w:rsidR="005714A4" w:rsidRPr="007431AC" w:rsidRDefault="005714A4" w:rsidP="005B0F44">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150E1873" w14:textId="77777777" w:rsidR="005714A4" w:rsidRPr="007431AC" w:rsidRDefault="005714A4" w:rsidP="005B0F44">
            <w:pPr>
              <w:pStyle w:val="SDMTableBoxParaNotNumbered"/>
            </w:pPr>
          </w:p>
        </w:tc>
      </w:tr>
    </w:tbl>
    <w:p w14:paraId="43D719D3" w14:textId="77777777" w:rsidR="00BC5C8E" w:rsidRPr="005F0C50" w:rsidRDefault="00BC5C8E" w:rsidP="00BC5C8E">
      <w:pPr>
        <w:spacing w:after="0"/>
        <w:ind w:left="708" w:hanging="708"/>
        <w:jc w:val="both"/>
        <w:rPr>
          <w:i/>
          <w:iCs/>
          <w:sz w:val="16"/>
          <w:szCs w:val="16"/>
        </w:rPr>
      </w:pPr>
      <w:r w:rsidRPr="005F0C50">
        <w:rPr>
          <w:i/>
          <w:iCs/>
          <w:sz w:val="16"/>
          <w:szCs w:val="16"/>
        </w:rPr>
        <w:t>Repetir la tabla cuantas veces sea necesario</w:t>
      </w:r>
    </w:p>
    <w:p w14:paraId="6A8E0B29" w14:textId="77777777" w:rsidR="005714A4" w:rsidRDefault="005714A4" w:rsidP="005714A4">
      <w:pPr>
        <w:spacing w:after="0"/>
        <w:ind w:left="708" w:hanging="708"/>
        <w:jc w:val="both"/>
      </w:pPr>
    </w:p>
    <w:p w14:paraId="22985846" w14:textId="77777777" w:rsidR="005714A4" w:rsidRDefault="005714A4" w:rsidP="005714A4">
      <w:pPr>
        <w:spacing w:after="0"/>
        <w:ind w:left="708" w:hanging="708"/>
        <w:jc w:val="both"/>
      </w:pPr>
      <w:r>
        <w:rPr>
          <w:noProof/>
        </w:rPr>
        <w:lastRenderedPageBreak/>
        <mc:AlternateContent>
          <mc:Choice Requires="wps">
            <w:drawing>
              <wp:inline distT="0" distB="0" distL="0" distR="0" wp14:anchorId="330867A3" wp14:editId="647CAD1B">
                <wp:extent cx="6087110" cy="971550"/>
                <wp:effectExtent l="0" t="0" r="27940" b="19050"/>
                <wp:docPr id="10278001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6230EB4C" w:rsidR="005714A4" w:rsidRPr="000331DC" w:rsidRDefault="005714A4" w:rsidP="005714A4">
                            <w:pPr>
                              <w:jc w:val="both"/>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sidR="0029200B">
                              <w:rPr>
                                <w:color w:val="7F7F7F" w:themeColor="text1" w:themeTint="80"/>
                                <w:sz w:val="20"/>
                                <w:szCs w:val="20"/>
                              </w:rPr>
                              <w:t>Programa</w:t>
                            </w:r>
                            <w:r w:rsidRPr="005714A4">
                              <w:rPr>
                                <w:color w:val="7F7F7F" w:themeColor="text1" w:themeTint="80"/>
                                <w:sz w:val="20"/>
                                <w:szCs w:val="20"/>
                              </w:rPr>
                              <w:t xml:space="preserve"> COLCX.</w:t>
                            </w:r>
                          </w:p>
                        </w:txbxContent>
                      </wps:txbx>
                      <wps:bodyPr rot="0" vert="horz" wrap="square" lIns="91440" tIns="45720" rIns="91440" bIns="45720" anchor="t" anchorCtr="0">
                        <a:spAutoFit/>
                      </wps:bodyPr>
                    </wps:wsp>
                  </a:graphicData>
                </a:graphic>
              </wp:inline>
            </w:drawing>
          </mc:Choice>
          <mc:Fallback>
            <w:pict>
              <v:shape w14:anchorId="330867A3"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3E805319" w14:textId="77777777" w:rsidR="005714A4" w:rsidRPr="000331DC" w:rsidRDefault="005714A4" w:rsidP="005714A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00C0E5" w14:textId="6230EB4C" w:rsidR="005714A4" w:rsidRPr="000331DC" w:rsidRDefault="005714A4" w:rsidP="005714A4">
                      <w:pPr>
                        <w:jc w:val="both"/>
                        <w:rPr>
                          <w:color w:val="7F7F7F" w:themeColor="text1" w:themeTint="80"/>
                          <w:sz w:val="20"/>
                          <w:szCs w:val="20"/>
                        </w:rPr>
                      </w:pPr>
                      <w:r w:rsidRPr="005714A4">
                        <w:rPr>
                          <w:color w:val="7F7F7F" w:themeColor="text1" w:themeTint="80"/>
                          <w:sz w:val="20"/>
                          <w:szCs w:val="20"/>
                        </w:rPr>
                        <w:t xml:space="preserve">Se debe explicar cómo se evaluaron las autorizaciones y aprobaciones otorgadas a la iniciativa de mitigación de acuerdo con los requisitos normativos y regulatorios aplicables, y de conformidad con las provisiones del </w:t>
                      </w:r>
                      <w:r w:rsidR="0029200B">
                        <w:rPr>
                          <w:color w:val="7F7F7F" w:themeColor="text1" w:themeTint="80"/>
                          <w:sz w:val="20"/>
                          <w:szCs w:val="20"/>
                        </w:rPr>
                        <w:t>Programa</w:t>
                      </w:r>
                      <w:r w:rsidRPr="005714A4">
                        <w:rPr>
                          <w:color w:val="7F7F7F" w:themeColor="text1" w:themeTint="80"/>
                          <w:sz w:val="20"/>
                          <w:szCs w:val="20"/>
                        </w:rPr>
                        <w:t xml:space="preserve"> COLCX.</w:t>
                      </w:r>
                    </w:p>
                  </w:txbxContent>
                </v:textbox>
                <w10:anchorlock/>
              </v:shape>
            </w:pict>
          </mc:Fallback>
        </mc:AlternateContent>
      </w:r>
    </w:p>
    <w:p w14:paraId="6A406DE6" w14:textId="77777777" w:rsidR="000D361A" w:rsidRPr="008368C6" w:rsidRDefault="000D361A" w:rsidP="000D361A"/>
    <w:p w14:paraId="44C4F87B" w14:textId="4BCFECC9" w:rsidR="000D361A" w:rsidRDefault="000D361A" w:rsidP="000D361A">
      <w:pPr>
        <w:pStyle w:val="Ttulo1"/>
        <w:numPr>
          <w:ilvl w:val="0"/>
          <w:numId w:val="0"/>
        </w:numPr>
        <w:ind w:left="360" w:hanging="360"/>
      </w:pPr>
      <w:r>
        <w:t>SECCIÓN E. Tratamiento de Resultados de la Verificación</w:t>
      </w:r>
    </w:p>
    <w:p w14:paraId="537D5E0D" w14:textId="77777777" w:rsidR="000D361A" w:rsidRPr="00964CC7" w:rsidRDefault="000D361A" w:rsidP="000D361A"/>
    <w:p w14:paraId="0B8DEA9F" w14:textId="6A56701A" w:rsidR="000D361A" w:rsidRDefault="000D361A" w:rsidP="000D361A">
      <w:pPr>
        <w:pStyle w:val="Ttulo2"/>
        <w:numPr>
          <w:ilvl w:val="0"/>
          <w:numId w:val="0"/>
        </w:numPr>
        <w:ind w:left="567" w:hanging="567"/>
        <w:jc w:val="both"/>
      </w:pPr>
      <w:r>
        <w:t xml:space="preserve">E.1.  </w:t>
      </w:r>
      <w:r>
        <w:tab/>
        <w:t>Hallazgos sobre el Reporte de Monitoreo de Proyecto</w:t>
      </w:r>
    </w:p>
    <w:p w14:paraId="5E6E9DB1" w14:textId="77777777" w:rsidR="000D361A" w:rsidRDefault="000D361A" w:rsidP="000D361A">
      <w:pPr>
        <w:spacing w:after="0"/>
        <w:jc w:val="both"/>
      </w:pPr>
    </w:p>
    <w:p w14:paraId="54A47786"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416F903C" w14:textId="77777777" w:rsidTr="00EE0282">
        <w:trPr>
          <w:trHeight w:val="225"/>
        </w:trPr>
        <w:tc>
          <w:tcPr>
            <w:tcW w:w="2830" w:type="dxa"/>
            <w:shd w:val="clear" w:color="auto" w:fill="D9D9D9"/>
          </w:tcPr>
          <w:p w14:paraId="448A42EB"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07361927" w14:textId="77777777" w:rsidR="000D361A" w:rsidRPr="007431AC" w:rsidRDefault="000D361A" w:rsidP="00EE0282">
            <w:pPr>
              <w:pStyle w:val="SDMTableBoxParaNotNumbered"/>
            </w:pPr>
          </w:p>
        </w:tc>
      </w:tr>
      <w:tr w:rsidR="000D361A" w:rsidRPr="007431AC" w14:paraId="2492AA92" w14:textId="77777777" w:rsidTr="00EE0282">
        <w:trPr>
          <w:trHeight w:val="225"/>
        </w:trPr>
        <w:tc>
          <w:tcPr>
            <w:tcW w:w="2830" w:type="dxa"/>
            <w:shd w:val="clear" w:color="auto" w:fill="D9D9D9"/>
          </w:tcPr>
          <w:p w14:paraId="6FFD27EF"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DF1E95E" w14:textId="77777777" w:rsidR="000D361A" w:rsidRPr="007431AC" w:rsidRDefault="000D361A" w:rsidP="00EE0282">
            <w:pPr>
              <w:pStyle w:val="SDMTableBoxParaNotNumbered"/>
            </w:pPr>
          </w:p>
        </w:tc>
      </w:tr>
      <w:tr w:rsidR="000D361A" w:rsidRPr="007431AC" w14:paraId="6FD106F0" w14:textId="77777777" w:rsidTr="00EE0282">
        <w:trPr>
          <w:trHeight w:val="225"/>
        </w:trPr>
        <w:tc>
          <w:tcPr>
            <w:tcW w:w="2830" w:type="dxa"/>
            <w:shd w:val="clear" w:color="auto" w:fill="D9D9D9"/>
          </w:tcPr>
          <w:p w14:paraId="29A65A56"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DE47107" w14:textId="77777777" w:rsidR="000D361A" w:rsidRPr="007431AC" w:rsidRDefault="000D361A" w:rsidP="00EE0282">
            <w:pPr>
              <w:pStyle w:val="SDMTableBoxParaNotNumbered"/>
            </w:pPr>
          </w:p>
        </w:tc>
      </w:tr>
    </w:tbl>
    <w:p w14:paraId="41040685" w14:textId="77777777" w:rsidR="000D361A" w:rsidRPr="005F0C50" w:rsidRDefault="000D361A" w:rsidP="000D361A">
      <w:pPr>
        <w:spacing w:after="0"/>
        <w:ind w:left="708" w:hanging="708"/>
        <w:jc w:val="both"/>
        <w:rPr>
          <w:i/>
          <w:iCs/>
          <w:sz w:val="16"/>
          <w:szCs w:val="16"/>
        </w:rPr>
      </w:pPr>
      <w:bookmarkStart w:id="2" w:name="_Hlk145965169"/>
      <w:r w:rsidRPr="005F0C50">
        <w:rPr>
          <w:i/>
          <w:iCs/>
          <w:sz w:val="16"/>
          <w:szCs w:val="16"/>
        </w:rPr>
        <w:t>Repetir la tabla cuantas veces sea necesario</w:t>
      </w:r>
    </w:p>
    <w:bookmarkEnd w:id="2"/>
    <w:p w14:paraId="527AF45B" w14:textId="77777777" w:rsidR="000D361A" w:rsidRDefault="000D361A" w:rsidP="000D361A">
      <w:pPr>
        <w:spacing w:after="0"/>
        <w:ind w:left="708" w:hanging="708"/>
        <w:jc w:val="both"/>
      </w:pPr>
    </w:p>
    <w:p w14:paraId="51FD314E" w14:textId="77777777" w:rsidR="000D361A" w:rsidRDefault="000D361A" w:rsidP="000D361A">
      <w:pPr>
        <w:spacing w:after="0"/>
        <w:ind w:left="708" w:hanging="708"/>
        <w:jc w:val="both"/>
      </w:pPr>
      <w:r>
        <w:rPr>
          <w:noProof/>
        </w:rPr>
        <mc:AlternateContent>
          <mc:Choice Requires="wps">
            <w:drawing>
              <wp:inline distT="0" distB="0" distL="0" distR="0" wp14:anchorId="67285FB6" wp14:editId="12ECA774">
                <wp:extent cx="6087110" cy="971550"/>
                <wp:effectExtent l="0" t="0" r="27940" b="19050"/>
                <wp:docPr id="15520192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8C164D"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20404F9B" w14:textId="77777777" w:rsidR="000D361A" w:rsidRPr="004216B7" w:rsidRDefault="000D361A" w:rsidP="000D361A">
                            <w:pPr>
                              <w:jc w:val="both"/>
                              <w:rPr>
                                <w:color w:val="7F7F7F" w:themeColor="text1" w:themeTint="80"/>
                                <w:sz w:val="20"/>
                                <w:szCs w:val="20"/>
                              </w:rPr>
                            </w:pPr>
                            <w:r w:rsidRPr="004216B7">
                              <w:rPr>
                                <w:color w:val="7F7F7F" w:themeColor="text1" w:themeTint="80"/>
                                <w:sz w:val="20"/>
                                <w:szCs w:val="20"/>
                              </w:rPr>
                              <w:t>Se debe establecer el cumplimiento del Reporte de Monitoreo de Proyecto de conformidad con los requisitos definidos para su elaboración por el Programa COLCX.</w:t>
                            </w:r>
                          </w:p>
                        </w:txbxContent>
                      </wps:txbx>
                      <wps:bodyPr rot="0" vert="horz" wrap="square" lIns="91440" tIns="45720" rIns="91440" bIns="45720" anchor="t" anchorCtr="0">
                        <a:spAutoFit/>
                      </wps:bodyPr>
                    </wps:wsp>
                  </a:graphicData>
                </a:graphic>
              </wp:inline>
            </w:drawing>
          </mc:Choice>
          <mc:Fallback>
            <w:pict>
              <v:shape w14:anchorId="67285FB6"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338C164D"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20404F9B" w14:textId="77777777" w:rsidR="000D361A" w:rsidRPr="004216B7" w:rsidRDefault="000D361A" w:rsidP="000D361A">
                      <w:pPr>
                        <w:jc w:val="both"/>
                        <w:rPr>
                          <w:color w:val="7F7F7F" w:themeColor="text1" w:themeTint="80"/>
                          <w:sz w:val="20"/>
                          <w:szCs w:val="20"/>
                        </w:rPr>
                      </w:pPr>
                      <w:r w:rsidRPr="004216B7">
                        <w:rPr>
                          <w:color w:val="7F7F7F" w:themeColor="text1" w:themeTint="80"/>
                          <w:sz w:val="20"/>
                          <w:szCs w:val="20"/>
                        </w:rPr>
                        <w:t>Se debe establecer el cumplimiento del Reporte de Monitoreo de Proyecto de conformidad con los requisitos definidos para su elaboración por el Programa COLCX.</w:t>
                      </w:r>
                    </w:p>
                  </w:txbxContent>
                </v:textbox>
                <w10:anchorlock/>
              </v:shape>
            </w:pict>
          </mc:Fallback>
        </mc:AlternateContent>
      </w:r>
    </w:p>
    <w:p w14:paraId="79596CE7" w14:textId="77777777" w:rsidR="000D361A" w:rsidRPr="00964CC7" w:rsidRDefault="000D361A" w:rsidP="000D361A">
      <w:pPr>
        <w:spacing w:after="0"/>
      </w:pPr>
    </w:p>
    <w:p w14:paraId="76B3C583" w14:textId="214983B3" w:rsidR="000D361A" w:rsidRDefault="000D361A" w:rsidP="000D361A">
      <w:pPr>
        <w:pStyle w:val="Ttulo2"/>
        <w:numPr>
          <w:ilvl w:val="0"/>
          <w:numId w:val="0"/>
        </w:numPr>
        <w:ind w:left="567" w:hanging="567"/>
        <w:jc w:val="both"/>
      </w:pPr>
      <w:r>
        <w:t xml:space="preserve">E.2.  </w:t>
      </w:r>
      <w:r>
        <w:tab/>
      </w:r>
      <w:r w:rsidRPr="005F0C50">
        <w:t xml:space="preserve">Solicitudes de </w:t>
      </w:r>
      <w:r>
        <w:t>A</w:t>
      </w:r>
      <w:r w:rsidRPr="005F0C50">
        <w:t xml:space="preserve">cciones </w:t>
      </w:r>
      <w:r>
        <w:t>F</w:t>
      </w:r>
      <w:r w:rsidRPr="005F0C50">
        <w:t>uturas de validación y/o verificaciones anteriores</w:t>
      </w:r>
    </w:p>
    <w:p w14:paraId="69AD2C7F" w14:textId="77777777" w:rsidR="000D361A" w:rsidRDefault="000D361A" w:rsidP="000D361A">
      <w:pPr>
        <w:spacing w:after="0"/>
        <w:jc w:val="both"/>
      </w:pPr>
    </w:p>
    <w:p w14:paraId="3390F25B"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339018A3" w14:textId="77777777" w:rsidTr="00EE0282">
        <w:trPr>
          <w:trHeight w:val="225"/>
        </w:trPr>
        <w:tc>
          <w:tcPr>
            <w:tcW w:w="2830" w:type="dxa"/>
            <w:shd w:val="clear" w:color="auto" w:fill="D9D9D9"/>
          </w:tcPr>
          <w:p w14:paraId="5AAE6E50"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70CAEA6C" w14:textId="77777777" w:rsidR="000D361A" w:rsidRPr="007431AC" w:rsidRDefault="000D361A" w:rsidP="00EE0282">
            <w:pPr>
              <w:pStyle w:val="SDMTableBoxParaNotNumbered"/>
            </w:pPr>
          </w:p>
        </w:tc>
      </w:tr>
      <w:tr w:rsidR="000D361A" w:rsidRPr="007431AC" w14:paraId="3A41FFAC" w14:textId="77777777" w:rsidTr="00EE0282">
        <w:trPr>
          <w:trHeight w:val="225"/>
        </w:trPr>
        <w:tc>
          <w:tcPr>
            <w:tcW w:w="2830" w:type="dxa"/>
            <w:shd w:val="clear" w:color="auto" w:fill="D9D9D9"/>
          </w:tcPr>
          <w:p w14:paraId="3A0DF22B"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Solicitud de Acción Futura</w:t>
            </w:r>
          </w:p>
        </w:tc>
        <w:tc>
          <w:tcPr>
            <w:tcW w:w="7132" w:type="dxa"/>
          </w:tcPr>
          <w:p w14:paraId="44102400" w14:textId="77777777" w:rsidR="000D361A" w:rsidRPr="007431AC" w:rsidRDefault="000D361A" w:rsidP="00EE0282">
            <w:pPr>
              <w:pStyle w:val="SDMTableBoxParaNotNumbered"/>
            </w:pPr>
          </w:p>
        </w:tc>
      </w:tr>
      <w:tr w:rsidR="000D361A" w:rsidRPr="007431AC" w14:paraId="286E690F" w14:textId="77777777" w:rsidTr="00EE0282">
        <w:trPr>
          <w:trHeight w:val="225"/>
        </w:trPr>
        <w:tc>
          <w:tcPr>
            <w:tcW w:w="2830" w:type="dxa"/>
            <w:shd w:val="clear" w:color="auto" w:fill="D9D9D9"/>
          </w:tcPr>
          <w:p w14:paraId="10FA4400"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C0F77A8" w14:textId="77777777" w:rsidR="000D361A" w:rsidRPr="007431AC" w:rsidRDefault="000D361A" w:rsidP="00EE0282">
            <w:pPr>
              <w:pStyle w:val="SDMTableBoxParaNotNumbered"/>
            </w:pPr>
          </w:p>
        </w:tc>
      </w:tr>
    </w:tbl>
    <w:p w14:paraId="2EC13633" w14:textId="77777777" w:rsidR="000D361A" w:rsidRPr="005F0C50" w:rsidRDefault="000D361A" w:rsidP="000D361A">
      <w:pPr>
        <w:spacing w:after="0"/>
        <w:ind w:left="708" w:hanging="708"/>
        <w:jc w:val="both"/>
        <w:rPr>
          <w:i/>
          <w:iCs/>
          <w:sz w:val="16"/>
          <w:szCs w:val="16"/>
        </w:rPr>
      </w:pPr>
      <w:r w:rsidRPr="005F0C50">
        <w:rPr>
          <w:i/>
          <w:iCs/>
          <w:sz w:val="16"/>
          <w:szCs w:val="16"/>
        </w:rPr>
        <w:t>Repetir la tabla cuantas veces sea necesario</w:t>
      </w:r>
    </w:p>
    <w:p w14:paraId="4548FC86" w14:textId="77777777" w:rsidR="000D361A" w:rsidRDefault="000D361A" w:rsidP="000D361A">
      <w:pPr>
        <w:spacing w:after="0"/>
        <w:ind w:left="708" w:hanging="708"/>
        <w:jc w:val="both"/>
      </w:pPr>
    </w:p>
    <w:p w14:paraId="1C0C6AC9" w14:textId="77777777" w:rsidR="000D361A" w:rsidRDefault="000D361A" w:rsidP="000D361A">
      <w:pPr>
        <w:spacing w:after="0"/>
        <w:ind w:left="708" w:hanging="708"/>
        <w:jc w:val="both"/>
      </w:pPr>
      <w:r>
        <w:rPr>
          <w:noProof/>
        </w:rPr>
        <mc:AlternateContent>
          <mc:Choice Requires="wps">
            <w:drawing>
              <wp:inline distT="0" distB="0" distL="0" distR="0" wp14:anchorId="1BE0DAEB" wp14:editId="1C3B31AE">
                <wp:extent cx="6087110" cy="971550"/>
                <wp:effectExtent l="0" t="0" r="27940" b="19050"/>
                <wp:docPr id="539011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F165C2"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0D98365" w14:textId="77777777" w:rsidR="000D361A" w:rsidRPr="004216B7" w:rsidRDefault="000D361A" w:rsidP="000D361A">
                            <w:pPr>
                              <w:jc w:val="both"/>
                              <w:rPr>
                                <w:color w:val="7F7F7F" w:themeColor="text1" w:themeTint="80"/>
                                <w:sz w:val="20"/>
                                <w:szCs w:val="20"/>
                              </w:rPr>
                            </w:pPr>
                            <w:r w:rsidRPr="004216B7">
                              <w:rPr>
                                <w:color w:val="7F7F7F" w:themeColor="text1" w:themeTint="80"/>
                                <w:sz w:val="20"/>
                                <w:szCs w:val="20"/>
                              </w:rPr>
                              <w:t>Se debe señalar si para el periodo de monitoreo hay SAF remanentes de la validación y/o verificaciones previas, que aún deban ser resueltas. Para estas se deberá explicar cómo se han evaluado y cuál ha sido el tratamiento dado a estas por parte del proponente.</w:t>
                            </w:r>
                          </w:p>
                        </w:txbxContent>
                      </wps:txbx>
                      <wps:bodyPr rot="0" vert="horz" wrap="square" lIns="91440" tIns="45720" rIns="91440" bIns="45720" anchor="t" anchorCtr="0">
                        <a:spAutoFit/>
                      </wps:bodyPr>
                    </wps:wsp>
                  </a:graphicData>
                </a:graphic>
              </wp:inline>
            </w:drawing>
          </mc:Choice>
          <mc:Fallback>
            <w:pict>
              <v:shape w14:anchorId="1BE0DAEB"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0DF165C2"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00D98365" w14:textId="77777777" w:rsidR="000D361A" w:rsidRPr="004216B7" w:rsidRDefault="000D361A" w:rsidP="000D361A">
                      <w:pPr>
                        <w:jc w:val="both"/>
                        <w:rPr>
                          <w:color w:val="7F7F7F" w:themeColor="text1" w:themeTint="80"/>
                          <w:sz w:val="20"/>
                          <w:szCs w:val="20"/>
                        </w:rPr>
                      </w:pPr>
                      <w:r w:rsidRPr="004216B7">
                        <w:rPr>
                          <w:color w:val="7F7F7F" w:themeColor="text1" w:themeTint="80"/>
                          <w:sz w:val="20"/>
                          <w:szCs w:val="20"/>
                        </w:rPr>
                        <w:t>Se debe señalar si para el periodo de monitoreo hay SAF remanentes de la validación y/o verificaciones previas, que aún deban ser resueltas. Para estas se deberá explicar cómo se han evaluado y cuál ha sido el tratamiento dado a estas por parte del proponente.</w:t>
                      </w:r>
                    </w:p>
                  </w:txbxContent>
                </v:textbox>
                <w10:anchorlock/>
              </v:shape>
            </w:pict>
          </mc:Fallback>
        </mc:AlternateContent>
      </w:r>
    </w:p>
    <w:p w14:paraId="23696D26" w14:textId="77777777" w:rsidR="000D361A" w:rsidRPr="00964CC7" w:rsidRDefault="000D361A" w:rsidP="000D361A">
      <w:pPr>
        <w:spacing w:after="0"/>
      </w:pPr>
    </w:p>
    <w:p w14:paraId="1E8D1343" w14:textId="4086F589" w:rsidR="000D361A" w:rsidRDefault="000D361A" w:rsidP="000D361A">
      <w:pPr>
        <w:pStyle w:val="Ttulo2"/>
        <w:numPr>
          <w:ilvl w:val="0"/>
          <w:numId w:val="0"/>
        </w:numPr>
        <w:ind w:left="567" w:hanging="567"/>
        <w:jc w:val="both"/>
      </w:pPr>
      <w:r>
        <w:t xml:space="preserve">E.3.  </w:t>
      </w:r>
      <w:r>
        <w:tab/>
        <w:t xml:space="preserve">Implementación de la iniciativa de mitigación de acuerdo con la información del Documento de Diseño de Proyecto </w:t>
      </w:r>
    </w:p>
    <w:p w14:paraId="2528BD9E" w14:textId="77777777" w:rsidR="000D361A" w:rsidRDefault="000D361A" w:rsidP="000D361A">
      <w:pPr>
        <w:spacing w:after="0"/>
        <w:jc w:val="both"/>
      </w:pPr>
    </w:p>
    <w:p w14:paraId="26FF2CCB"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7D696B76" w14:textId="77777777" w:rsidTr="00EE0282">
        <w:trPr>
          <w:trHeight w:val="225"/>
        </w:trPr>
        <w:tc>
          <w:tcPr>
            <w:tcW w:w="2830" w:type="dxa"/>
            <w:shd w:val="clear" w:color="auto" w:fill="D9D9D9"/>
          </w:tcPr>
          <w:p w14:paraId="26662BC8"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38AA6ECC" w14:textId="77777777" w:rsidR="000D361A" w:rsidRPr="007431AC" w:rsidRDefault="000D361A" w:rsidP="00EE0282">
            <w:pPr>
              <w:pStyle w:val="SDMTableBoxParaNotNumbered"/>
            </w:pPr>
          </w:p>
        </w:tc>
      </w:tr>
      <w:tr w:rsidR="000D361A" w:rsidRPr="007431AC" w14:paraId="5FE9A6F7" w14:textId="77777777" w:rsidTr="00EE0282">
        <w:trPr>
          <w:trHeight w:val="225"/>
        </w:trPr>
        <w:tc>
          <w:tcPr>
            <w:tcW w:w="2830" w:type="dxa"/>
            <w:shd w:val="clear" w:color="auto" w:fill="D9D9D9"/>
          </w:tcPr>
          <w:p w14:paraId="504C8886"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231E63DC" w14:textId="77777777" w:rsidR="000D361A" w:rsidRPr="007431AC" w:rsidRDefault="000D361A" w:rsidP="00EE0282">
            <w:pPr>
              <w:pStyle w:val="SDMTableBoxParaNotNumbered"/>
            </w:pPr>
          </w:p>
        </w:tc>
      </w:tr>
      <w:tr w:rsidR="000D361A" w:rsidRPr="007431AC" w14:paraId="27DE33F6" w14:textId="77777777" w:rsidTr="00EE0282">
        <w:trPr>
          <w:trHeight w:val="225"/>
        </w:trPr>
        <w:tc>
          <w:tcPr>
            <w:tcW w:w="2830" w:type="dxa"/>
            <w:shd w:val="clear" w:color="auto" w:fill="D9D9D9"/>
          </w:tcPr>
          <w:p w14:paraId="21B74CD7"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100B984B" w14:textId="77777777" w:rsidR="000D361A" w:rsidRPr="007431AC" w:rsidRDefault="000D361A" w:rsidP="00EE0282">
            <w:pPr>
              <w:pStyle w:val="SDMTableBoxParaNotNumbered"/>
            </w:pPr>
          </w:p>
        </w:tc>
      </w:tr>
    </w:tbl>
    <w:p w14:paraId="127C3F7C" w14:textId="77777777" w:rsidR="000D361A" w:rsidRPr="005F0C50" w:rsidRDefault="000D361A" w:rsidP="000D361A">
      <w:pPr>
        <w:spacing w:after="0"/>
        <w:ind w:left="708" w:hanging="708"/>
        <w:jc w:val="both"/>
        <w:rPr>
          <w:i/>
          <w:iCs/>
          <w:sz w:val="16"/>
          <w:szCs w:val="16"/>
        </w:rPr>
      </w:pPr>
      <w:r w:rsidRPr="005F0C50">
        <w:rPr>
          <w:i/>
          <w:iCs/>
          <w:sz w:val="16"/>
          <w:szCs w:val="16"/>
        </w:rPr>
        <w:t>Repetir la tabla cuantas veces sea necesario</w:t>
      </w:r>
    </w:p>
    <w:p w14:paraId="439C26BA" w14:textId="77777777" w:rsidR="000D361A" w:rsidRDefault="000D361A" w:rsidP="000D361A">
      <w:pPr>
        <w:spacing w:after="0"/>
        <w:ind w:left="708" w:hanging="708"/>
        <w:jc w:val="both"/>
      </w:pPr>
    </w:p>
    <w:p w14:paraId="58868DA1" w14:textId="77777777" w:rsidR="000D361A" w:rsidRDefault="000D361A" w:rsidP="000D361A">
      <w:pPr>
        <w:spacing w:after="0"/>
        <w:ind w:left="708" w:hanging="708"/>
        <w:jc w:val="both"/>
      </w:pPr>
      <w:r>
        <w:rPr>
          <w:noProof/>
        </w:rPr>
        <w:lastRenderedPageBreak/>
        <mc:AlternateContent>
          <mc:Choice Requires="wps">
            <w:drawing>
              <wp:inline distT="0" distB="0" distL="0" distR="0" wp14:anchorId="25ED9E8E" wp14:editId="27E865DC">
                <wp:extent cx="6087110" cy="971550"/>
                <wp:effectExtent l="0" t="0" r="27940" b="19050"/>
                <wp:docPr id="21104300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319C04E"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5DF33B86" w14:textId="3796F9AE" w:rsidR="000D361A" w:rsidRPr="004216B7" w:rsidRDefault="000D361A" w:rsidP="000D361A">
                            <w:pPr>
                              <w:jc w:val="both"/>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Para proyectos del sector AFOLU, en todos los casos se deberá explicar cómo se evaluaron las áreas de tierra y la delimitación geográfica de los límites del proyecto.</w:t>
                            </w:r>
                          </w:p>
                        </w:txbxContent>
                      </wps:txbx>
                      <wps:bodyPr rot="0" vert="horz" wrap="square" lIns="91440" tIns="45720" rIns="91440" bIns="45720" anchor="t" anchorCtr="0">
                        <a:spAutoFit/>
                      </wps:bodyPr>
                    </wps:wsp>
                  </a:graphicData>
                </a:graphic>
              </wp:inline>
            </w:drawing>
          </mc:Choice>
          <mc:Fallback>
            <w:pict>
              <v:shape w14:anchorId="25ED9E8E"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1319C04E" w14:textId="77777777" w:rsidR="000D361A" w:rsidRPr="004216B7" w:rsidRDefault="000D361A" w:rsidP="000D361A">
                      <w:pPr>
                        <w:rPr>
                          <w:b/>
                          <w:bCs/>
                          <w:color w:val="7F7F7F" w:themeColor="text1" w:themeTint="80"/>
                          <w:sz w:val="20"/>
                          <w:szCs w:val="20"/>
                        </w:rPr>
                      </w:pPr>
                      <w:r w:rsidRPr="004216B7">
                        <w:rPr>
                          <w:b/>
                          <w:bCs/>
                          <w:color w:val="7F7F7F" w:themeColor="text1" w:themeTint="80"/>
                          <w:sz w:val="20"/>
                          <w:szCs w:val="20"/>
                        </w:rPr>
                        <w:t xml:space="preserve">Instrucciones (borrar este cuadro al diligenciar el formato): </w:t>
                      </w:r>
                    </w:p>
                    <w:p w14:paraId="5DF33B86" w14:textId="3796F9AE" w:rsidR="000D361A" w:rsidRPr="004216B7" w:rsidRDefault="000D361A" w:rsidP="000D361A">
                      <w:pPr>
                        <w:jc w:val="both"/>
                        <w:rPr>
                          <w:color w:val="7F7F7F" w:themeColor="text1" w:themeTint="80"/>
                          <w:sz w:val="20"/>
                          <w:szCs w:val="20"/>
                        </w:rPr>
                      </w:pPr>
                      <w:r w:rsidRPr="004216B7">
                        <w:rPr>
                          <w:color w:val="7F7F7F" w:themeColor="text1" w:themeTint="80"/>
                          <w:sz w:val="20"/>
                          <w:szCs w:val="20"/>
                        </w:rPr>
                        <w:t>Se debe explicar cómo se fue la implementación y operación de la iniciativa de mitigación durante el periodo monitoreado, en cumplimiento de las disposiciones previstas en el DDP. Para proyectos del sector AFOLU, en todos los casos se deberá explicar cómo se evaluaron las áreas de tierra y la delimitación geográfica de los límites del proyecto.</w:t>
                      </w:r>
                    </w:p>
                  </w:txbxContent>
                </v:textbox>
                <w10:anchorlock/>
              </v:shape>
            </w:pict>
          </mc:Fallback>
        </mc:AlternateContent>
      </w:r>
    </w:p>
    <w:p w14:paraId="3CF42E15" w14:textId="77777777" w:rsidR="000D361A" w:rsidRPr="00964CC7" w:rsidRDefault="000D361A" w:rsidP="000D361A">
      <w:pPr>
        <w:spacing w:after="0"/>
      </w:pPr>
    </w:p>
    <w:p w14:paraId="7E98B83D" w14:textId="6B885F26" w:rsidR="000D361A" w:rsidRDefault="000D361A" w:rsidP="000D361A">
      <w:pPr>
        <w:pStyle w:val="Ttulo2"/>
        <w:numPr>
          <w:ilvl w:val="0"/>
          <w:numId w:val="0"/>
        </w:numPr>
        <w:ind w:left="567" w:hanging="567"/>
        <w:jc w:val="both"/>
      </w:pPr>
      <w:r>
        <w:t xml:space="preserve">E.4.  </w:t>
      </w:r>
      <w:r>
        <w:tab/>
        <w:t>Cambios posteriores al registro</w:t>
      </w:r>
    </w:p>
    <w:p w14:paraId="43E0E97B" w14:textId="77777777" w:rsidR="000D361A" w:rsidRDefault="000D361A" w:rsidP="000D361A">
      <w:pPr>
        <w:spacing w:after="0"/>
        <w:jc w:val="both"/>
      </w:pPr>
    </w:p>
    <w:p w14:paraId="2669EE20"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7FA410D6" w14:textId="77777777" w:rsidTr="00EE0282">
        <w:trPr>
          <w:trHeight w:val="225"/>
        </w:trPr>
        <w:tc>
          <w:tcPr>
            <w:tcW w:w="2830" w:type="dxa"/>
            <w:shd w:val="clear" w:color="auto" w:fill="D9D9D9"/>
          </w:tcPr>
          <w:p w14:paraId="48E0FE51"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Naturaleza del cambio</w:t>
            </w:r>
          </w:p>
        </w:tc>
        <w:tc>
          <w:tcPr>
            <w:tcW w:w="7132" w:type="dxa"/>
          </w:tcPr>
          <w:p w14:paraId="7A894835" w14:textId="77777777" w:rsidR="000D361A" w:rsidRPr="007431AC" w:rsidRDefault="000D361A" w:rsidP="00EE0282">
            <w:pPr>
              <w:pStyle w:val="SDMTableBoxParaNotNumbered"/>
            </w:pPr>
          </w:p>
        </w:tc>
      </w:tr>
      <w:tr w:rsidR="000D361A" w:rsidRPr="007431AC" w14:paraId="046EFB71" w14:textId="77777777" w:rsidTr="00EE0282">
        <w:trPr>
          <w:trHeight w:val="225"/>
        </w:trPr>
        <w:tc>
          <w:tcPr>
            <w:tcW w:w="2830" w:type="dxa"/>
            <w:shd w:val="clear" w:color="auto" w:fill="D9D9D9"/>
          </w:tcPr>
          <w:p w14:paraId="5426DE0C"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Tratamiento</w:t>
            </w:r>
          </w:p>
        </w:tc>
        <w:tc>
          <w:tcPr>
            <w:tcW w:w="7132" w:type="dxa"/>
          </w:tcPr>
          <w:p w14:paraId="72215962" w14:textId="77777777" w:rsidR="000D361A" w:rsidRPr="007431AC" w:rsidRDefault="000D361A" w:rsidP="00EE0282">
            <w:pPr>
              <w:pStyle w:val="SDMTableBoxParaNotNumbered"/>
            </w:pPr>
          </w:p>
        </w:tc>
      </w:tr>
      <w:tr w:rsidR="000D361A" w:rsidRPr="007431AC" w14:paraId="062CEE10" w14:textId="77777777" w:rsidTr="00EE0282">
        <w:trPr>
          <w:trHeight w:val="225"/>
        </w:trPr>
        <w:tc>
          <w:tcPr>
            <w:tcW w:w="2830" w:type="dxa"/>
            <w:shd w:val="clear" w:color="auto" w:fill="D9D9D9"/>
          </w:tcPr>
          <w:p w14:paraId="30B0D4D3"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0AE17407" w14:textId="77777777" w:rsidR="000D361A" w:rsidRPr="007431AC" w:rsidRDefault="000D361A" w:rsidP="00EE0282">
            <w:pPr>
              <w:pStyle w:val="SDMTableBoxParaNotNumbered"/>
            </w:pPr>
          </w:p>
        </w:tc>
      </w:tr>
    </w:tbl>
    <w:p w14:paraId="04B5942A" w14:textId="77777777" w:rsidR="000D361A" w:rsidRDefault="000D361A" w:rsidP="000D361A">
      <w:pPr>
        <w:spacing w:after="0"/>
        <w:ind w:left="708" w:hanging="708"/>
        <w:jc w:val="both"/>
        <w:rPr>
          <w:i/>
          <w:iCs/>
          <w:sz w:val="16"/>
          <w:szCs w:val="16"/>
        </w:rPr>
      </w:pPr>
      <w:r w:rsidRPr="005F0C50">
        <w:rPr>
          <w:i/>
          <w:iCs/>
          <w:sz w:val="16"/>
          <w:szCs w:val="16"/>
        </w:rPr>
        <w:t>Repetir la tabla cuantas veces sea necesario</w:t>
      </w:r>
    </w:p>
    <w:p w14:paraId="4501B326" w14:textId="77777777" w:rsidR="000D361A" w:rsidRPr="005F0C50" w:rsidRDefault="000D361A" w:rsidP="000D361A">
      <w:pPr>
        <w:spacing w:after="0"/>
        <w:ind w:left="708" w:hanging="708"/>
        <w:jc w:val="both"/>
        <w:rPr>
          <w:i/>
          <w:iCs/>
          <w:sz w:val="16"/>
          <w:szCs w:val="16"/>
        </w:rPr>
      </w:pPr>
    </w:p>
    <w:p w14:paraId="6D4292DE" w14:textId="77777777" w:rsidR="000D361A" w:rsidRDefault="000D361A" w:rsidP="000D361A">
      <w:pPr>
        <w:spacing w:after="0"/>
        <w:ind w:left="708" w:hanging="708"/>
        <w:jc w:val="both"/>
      </w:pPr>
      <w:r>
        <w:rPr>
          <w:noProof/>
        </w:rPr>
        <mc:AlternateContent>
          <mc:Choice Requires="wps">
            <w:drawing>
              <wp:inline distT="0" distB="0" distL="0" distR="0" wp14:anchorId="19986C36" wp14:editId="077C0B71">
                <wp:extent cx="6087110" cy="971550"/>
                <wp:effectExtent l="0" t="0" r="27940" b="19050"/>
                <wp:docPr id="1722250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6A259F"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383206C6" w14:textId="77777777" w:rsidR="000D361A" w:rsidRPr="005E4198" w:rsidRDefault="000D361A" w:rsidP="000D361A">
                            <w:pPr>
                              <w:jc w:val="both"/>
                              <w:rPr>
                                <w:color w:val="7F7F7F" w:themeColor="text1" w:themeTint="80"/>
                                <w:sz w:val="20"/>
                                <w:szCs w:val="20"/>
                              </w:rPr>
                            </w:pPr>
                            <w:r w:rsidRPr="005E4198">
                              <w:rPr>
                                <w:color w:val="7F7F7F" w:themeColor="text1" w:themeTint="80"/>
                                <w:sz w:val="20"/>
                                <w:szCs w:val="20"/>
                              </w:rPr>
                              <w:t>Se debe explicar cómo se identificaron y evaluaron situaciones que pudieran conducir a la necesidad de adelantar cambios en la iniciativa de mitigación posteriores al registro de esta. La naturaleza del cambio puede ser:</w:t>
                            </w:r>
                          </w:p>
                          <w:p w14:paraId="723AB4BD" w14:textId="5328DBBE"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Desviación temporal: Esta puede ser sobre el plan de monitoreo, la metodología aplicada u otro aspecto regulatorio; en todos los casos se deberá explicar en qué consiste la desviación y su duración, justificando como esta cumple con las previsiones del Programa COLCX.</w:t>
                            </w:r>
                          </w:p>
                          <w:p w14:paraId="5134BC8E" w14:textId="77777777"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6F328433" w14:textId="43A649BA"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Actualización de fechas relevantes: Estas consideran las fechas relacionadas en el DDP, correspondientes a los hitos relevantes para el Programa COLCX; en todos los casos se deberá indicar cuales son las fechas que han sido actualizadas, cual es el impacto esperado, y justificar como estas cumplen con las previsiones del Programa COLCX.</w:t>
                            </w:r>
                          </w:p>
                          <w:p w14:paraId="000698F5" w14:textId="77777777"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Modificación al plan de monitoreo: Esta se hace sobre las condiciones que determinan el desarrollo del monitoreo de la iniciativa de mitigación; en todos los casos se deberá explicar en qué consiste la modificación requerida, si esta es de carácter temporal o permanente, cual es el impacto esperado y como esta cumple con las previsiones del Programa COLCX.</w:t>
                            </w:r>
                          </w:p>
                          <w:p w14:paraId="1826AF5F" w14:textId="77777777"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 xml:space="preserve">Cambios en el diseño de la iniciativa de mitigación (incluyendo las especificas del sector AFOLU):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 </w:t>
                            </w:r>
                          </w:p>
                        </w:txbxContent>
                      </wps:txbx>
                      <wps:bodyPr rot="0" vert="horz" wrap="square" lIns="91440" tIns="45720" rIns="91440" bIns="45720" anchor="t" anchorCtr="0">
                        <a:spAutoFit/>
                      </wps:bodyPr>
                    </wps:wsp>
                  </a:graphicData>
                </a:graphic>
              </wp:inline>
            </w:drawing>
          </mc:Choice>
          <mc:Fallback>
            <w:pict>
              <v:shape w14:anchorId="19986C36"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396A259F"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383206C6" w14:textId="77777777" w:rsidR="000D361A" w:rsidRPr="005E4198" w:rsidRDefault="000D361A" w:rsidP="000D361A">
                      <w:pPr>
                        <w:jc w:val="both"/>
                        <w:rPr>
                          <w:color w:val="7F7F7F" w:themeColor="text1" w:themeTint="80"/>
                          <w:sz w:val="20"/>
                          <w:szCs w:val="20"/>
                        </w:rPr>
                      </w:pPr>
                      <w:r w:rsidRPr="005E4198">
                        <w:rPr>
                          <w:color w:val="7F7F7F" w:themeColor="text1" w:themeTint="80"/>
                          <w:sz w:val="20"/>
                          <w:szCs w:val="20"/>
                        </w:rPr>
                        <w:t>Se debe explicar cómo se identificaron y evaluaron situaciones que pudieran conducir a la necesidad de adelantar cambios en la iniciativa de mitigación posteriores al registro de esta. La naturaleza del cambio puede ser:</w:t>
                      </w:r>
                    </w:p>
                    <w:p w14:paraId="723AB4BD" w14:textId="5328DBBE"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Desviación temporal: Esta puede ser sobre el plan de monitoreo, la metodología aplicada u otro aspecto regulatorio; en todos los casos se deberá explicar en qué consiste la desviación y su duración, justificando como esta cumple con las previsiones del Programa COLCX.</w:t>
                      </w:r>
                    </w:p>
                    <w:p w14:paraId="5134BC8E" w14:textId="77777777"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Correcciones: Estas pueden ser sobre aspectos de la iniciativa de mitigación que fueron considerados en el DDP y que no afectan los resultados de la validación realizada; en todos los casos se deberá explicar en qué consiste la corrección, cual es el impacto esperado, y justificar como los cambios cumplen con las previsiones del Programa COLCX.</w:t>
                      </w:r>
                    </w:p>
                    <w:p w14:paraId="6F328433" w14:textId="43A649BA"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Actualización de fechas relevantes: Estas consideran las fechas relacionadas en el DDP, correspondientes a los hitos relevantes para el Programa COLCX; en todos los casos se deberá indicar cuales son las fechas que han sido actualizadas, cual es el impacto esperado, y justificar como estas cumplen con las previsiones del Programa COLCX.</w:t>
                      </w:r>
                    </w:p>
                    <w:p w14:paraId="000698F5" w14:textId="77777777"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Modificación al plan de monitoreo: Esta se hace sobre las condiciones que determinan el desarrollo del monitoreo de la iniciativa de mitigación; en todos los casos se deberá explicar en qué consiste la modificación requerida, si esta es de carácter temporal o permanente, cual es el impacto esperado y como esta cumple con las previsiones del Programa COLCX.</w:t>
                      </w:r>
                    </w:p>
                    <w:p w14:paraId="1826AF5F" w14:textId="77777777" w:rsidR="000D361A" w:rsidRPr="005E4198" w:rsidRDefault="000D361A" w:rsidP="00382762">
                      <w:pPr>
                        <w:pStyle w:val="Prrafodelista"/>
                        <w:numPr>
                          <w:ilvl w:val="0"/>
                          <w:numId w:val="11"/>
                        </w:numPr>
                        <w:jc w:val="both"/>
                        <w:rPr>
                          <w:color w:val="7F7F7F" w:themeColor="text1" w:themeTint="80"/>
                          <w:sz w:val="20"/>
                          <w:szCs w:val="20"/>
                        </w:rPr>
                      </w:pPr>
                      <w:r w:rsidRPr="005E4198">
                        <w:rPr>
                          <w:color w:val="7F7F7F" w:themeColor="text1" w:themeTint="80"/>
                          <w:sz w:val="20"/>
                          <w:szCs w:val="20"/>
                        </w:rPr>
                        <w:t xml:space="preserve">Cambios en el diseño de la iniciativa de mitigación (incluyendo las especificas del sector AFOLU): Estas consideran cambios sobre aspectos propios de la iniciativa de mitigación que fueron considerados en el DDP y que se materializan durante la implementación o el inicio de la operación; en todos los casos se deberá explicar en qué consisten los cambios, cual es el impacto esperado en términos de los resultados y la validación realizada, y justificar como los cambios cumplen con las previsiones del Programa COLCX . </w:t>
                      </w:r>
                    </w:p>
                  </w:txbxContent>
                </v:textbox>
                <w10:anchorlock/>
              </v:shape>
            </w:pict>
          </mc:Fallback>
        </mc:AlternateContent>
      </w:r>
    </w:p>
    <w:p w14:paraId="2E09353A" w14:textId="77777777" w:rsidR="000D361A" w:rsidRDefault="000D361A" w:rsidP="000D361A">
      <w:pPr>
        <w:spacing w:after="0"/>
        <w:jc w:val="both"/>
      </w:pPr>
    </w:p>
    <w:p w14:paraId="324BBF2C" w14:textId="77777777" w:rsidR="000D361A" w:rsidRPr="00964CC7" w:rsidRDefault="000D361A" w:rsidP="000D361A">
      <w:pPr>
        <w:spacing w:after="0"/>
      </w:pPr>
    </w:p>
    <w:p w14:paraId="1EF1D14E" w14:textId="4C0D6A11" w:rsidR="000D361A" w:rsidRDefault="000D361A" w:rsidP="000D361A">
      <w:pPr>
        <w:pStyle w:val="Ttulo2"/>
        <w:numPr>
          <w:ilvl w:val="0"/>
          <w:numId w:val="0"/>
        </w:numPr>
        <w:ind w:left="567" w:hanging="567"/>
        <w:jc w:val="both"/>
      </w:pPr>
      <w:r>
        <w:lastRenderedPageBreak/>
        <w:t xml:space="preserve">E.5.  </w:t>
      </w:r>
      <w:r>
        <w:tab/>
        <w:t>Implementación del plan de monitoreo de acuerdo con la metodología aplicada y otros documentos relevantes</w:t>
      </w:r>
    </w:p>
    <w:p w14:paraId="3DF75A67" w14:textId="77777777" w:rsidR="000D361A" w:rsidRDefault="000D361A" w:rsidP="000D361A">
      <w:pPr>
        <w:spacing w:after="0"/>
        <w:jc w:val="both"/>
      </w:pPr>
    </w:p>
    <w:p w14:paraId="5553FCAE"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0B2CA7BF" w14:textId="77777777" w:rsidTr="00EE0282">
        <w:trPr>
          <w:trHeight w:val="225"/>
        </w:trPr>
        <w:tc>
          <w:tcPr>
            <w:tcW w:w="2830" w:type="dxa"/>
            <w:shd w:val="clear" w:color="auto" w:fill="D9D9D9"/>
          </w:tcPr>
          <w:p w14:paraId="12118232"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44BC699E" w14:textId="77777777" w:rsidR="000D361A" w:rsidRPr="007431AC" w:rsidRDefault="000D361A" w:rsidP="00EE0282">
            <w:pPr>
              <w:pStyle w:val="SDMTableBoxParaNotNumbered"/>
            </w:pPr>
          </w:p>
        </w:tc>
      </w:tr>
      <w:tr w:rsidR="000D361A" w:rsidRPr="007431AC" w14:paraId="010074A1" w14:textId="77777777" w:rsidTr="00EE0282">
        <w:trPr>
          <w:trHeight w:val="225"/>
        </w:trPr>
        <w:tc>
          <w:tcPr>
            <w:tcW w:w="2830" w:type="dxa"/>
            <w:shd w:val="clear" w:color="auto" w:fill="D9D9D9"/>
          </w:tcPr>
          <w:p w14:paraId="4B2BF997"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71130053" w14:textId="77777777" w:rsidR="000D361A" w:rsidRPr="007431AC" w:rsidRDefault="000D361A" w:rsidP="00EE0282">
            <w:pPr>
              <w:pStyle w:val="SDMTableBoxParaNotNumbered"/>
            </w:pPr>
          </w:p>
        </w:tc>
      </w:tr>
      <w:tr w:rsidR="000D361A" w:rsidRPr="007431AC" w14:paraId="4DF56C70" w14:textId="77777777" w:rsidTr="00EE0282">
        <w:trPr>
          <w:trHeight w:val="225"/>
        </w:trPr>
        <w:tc>
          <w:tcPr>
            <w:tcW w:w="2830" w:type="dxa"/>
            <w:shd w:val="clear" w:color="auto" w:fill="D9D9D9"/>
          </w:tcPr>
          <w:p w14:paraId="0986FD5D"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1AB28718" w14:textId="77777777" w:rsidR="000D361A" w:rsidRPr="007431AC" w:rsidRDefault="000D361A" w:rsidP="00EE0282">
            <w:pPr>
              <w:pStyle w:val="SDMTableBoxParaNotNumbered"/>
            </w:pPr>
          </w:p>
        </w:tc>
      </w:tr>
    </w:tbl>
    <w:p w14:paraId="5B4DD62C" w14:textId="77777777" w:rsidR="000D361A" w:rsidRPr="005F0C50" w:rsidRDefault="000D361A" w:rsidP="000D361A">
      <w:pPr>
        <w:spacing w:after="0"/>
        <w:ind w:left="708" w:hanging="708"/>
        <w:jc w:val="both"/>
        <w:rPr>
          <w:i/>
          <w:iCs/>
          <w:sz w:val="16"/>
          <w:szCs w:val="16"/>
        </w:rPr>
      </w:pPr>
      <w:r w:rsidRPr="005F0C50">
        <w:rPr>
          <w:i/>
          <w:iCs/>
          <w:sz w:val="16"/>
          <w:szCs w:val="16"/>
        </w:rPr>
        <w:t>Repetir la tabla cuantas veces sea necesario</w:t>
      </w:r>
    </w:p>
    <w:p w14:paraId="541E3119" w14:textId="77777777" w:rsidR="000D361A" w:rsidRDefault="000D361A" w:rsidP="000D361A">
      <w:pPr>
        <w:spacing w:after="0"/>
        <w:ind w:left="708" w:hanging="708"/>
        <w:jc w:val="both"/>
      </w:pPr>
    </w:p>
    <w:p w14:paraId="254E6121" w14:textId="77777777" w:rsidR="000D361A" w:rsidRDefault="000D361A" w:rsidP="000D361A">
      <w:pPr>
        <w:spacing w:after="0"/>
        <w:ind w:left="708" w:hanging="708"/>
        <w:jc w:val="both"/>
      </w:pPr>
      <w:r>
        <w:rPr>
          <w:noProof/>
        </w:rPr>
        <mc:AlternateContent>
          <mc:Choice Requires="wps">
            <w:drawing>
              <wp:inline distT="0" distB="0" distL="0" distR="0" wp14:anchorId="3CCFADE4" wp14:editId="064ED461">
                <wp:extent cx="6087110" cy="971550"/>
                <wp:effectExtent l="0" t="0" r="27940" b="19050"/>
                <wp:docPr id="14507982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33214D"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6691434A" w14:textId="77777777" w:rsidR="000D361A" w:rsidRPr="005E4198" w:rsidRDefault="000D361A" w:rsidP="000D361A">
                            <w:pPr>
                              <w:jc w:val="both"/>
                              <w:rPr>
                                <w:color w:val="7F7F7F" w:themeColor="text1" w:themeTint="80"/>
                                <w:sz w:val="20"/>
                                <w:szCs w:val="20"/>
                              </w:rPr>
                            </w:pPr>
                            <w:r w:rsidRPr="005E4198">
                              <w:rPr>
                                <w:color w:val="7F7F7F" w:themeColor="text1" w:themeTint="80"/>
                                <w:sz w:val="20"/>
                                <w:szCs w:val="20"/>
                              </w:rPr>
                              <w:t>Se debe explicar cómo el plan de monitoreo cumple con las previsiones de la(</w:t>
                            </w:r>
                            <w:proofErr w:type="gramStart"/>
                            <w:r w:rsidRPr="005E4198">
                              <w:rPr>
                                <w:color w:val="7F7F7F" w:themeColor="text1" w:themeTint="80"/>
                                <w:sz w:val="20"/>
                                <w:szCs w:val="20"/>
                              </w:rPr>
                              <w:t>s)  metodología</w:t>
                            </w:r>
                            <w:proofErr w:type="gramEnd"/>
                            <w:r w:rsidRPr="005E4198">
                              <w:rPr>
                                <w:color w:val="7F7F7F" w:themeColor="text1" w:themeTint="80"/>
                                <w:sz w:val="20"/>
                                <w:szCs w:val="20"/>
                              </w:rPr>
                              <w:t>(s) aplicada(s) y los demás documentos metodológicos aplicados,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3CCFADE4"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0A33214D" w14:textId="77777777" w:rsidR="000D361A" w:rsidRPr="005E4198" w:rsidRDefault="000D361A" w:rsidP="000D361A">
                      <w:pPr>
                        <w:rPr>
                          <w:b/>
                          <w:bCs/>
                          <w:color w:val="7F7F7F" w:themeColor="text1" w:themeTint="80"/>
                          <w:sz w:val="20"/>
                          <w:szCs w:val="20"/>
                        </w:rPr>
                      </w:pPr>
                      <w:r w:rsidRPr="005E4198">
                        <w:rPr>
                          <w:b/>
                          <w:bCs/>
                          <w:color w:val="7F7F7F" w:themeColor="text1" w:themeTint="80"/>
                          <w:sz w:val="20"/>
                          <w:szCs w:val="20"/>
                        </w:rPr>
                        <w:t xml:space="preserve">Instrucciones (borrar este cuadro al diligenciar el formato): </w:t>
                      </w:r>
                    </w:p>
                    <w:p w14:paraId="6691434A" w14:textId="77777777" w:rsidR="000D361A" w:rsidRPr="005E4198" w:rsidRDefault="000D361A" w:rsidP="000D361A">
                      <w:pPr>
                        <w:jc w:val="both"/>
                        <w:rPr>
                          <w:color w:val="7F7F7F" w:themeColor="text1" w:themeTint="80"/>
                          <w:sz w:val="20"/>
                          <w:szCs w:val="20"/>
                        </w:rPr>
                      </w:pPr>
                      <w:r w:rsidRPr="005E4198">
                        <w:rPr>
                          <w:color w:val="7F7F7F" w:themeColor="text1" w:themeTint="80"/>
                          <w:sz w:val="20"/>
                          <w:szCs w:val="20"/>
                        </w:rPr>
                        <w:t>Se debe explicar cómo el plan de monitoreo cumple con las previsiones de la(</w:t>
                      </w:r>
                      <w:proofErr w:type="gramStart"/>
                      <w:r w:rsidRPr="005E4198">
                        <w:rPr>
                          <w:color w:val="7F7F7F" w:themeColor="text1" w:themeTint="80"/>
                          <w:sz w:val="20"/>
                          <w:szCs w:val="20"/>
                        </w:rPr>
                        <w:t>s)  metodología</w:t>
                      </w:r>
                      <w:proofErr w:type="gramEnd"/>
                      <w:r w:rsidRPr="005E4198">
                        <w:rPr>
                          <w:color w:val="7F7F7F" w:themeColor="text1" w:themeTint="80"/>
                          <w:sz w:val="20"/>
                          <w:szCs w:val="20"/>
                        </w:rPr>
                        <w:t>(s) aplicada(s) y los demás documentos metodológicos aplicados, de acuerdo con los requisitos del Programa COLCX.</w:t>
                      </w:r>
                    </w:p>
                  </w:txbxContent>
                </v:textbox>
                <w10:anchorlock/>
              </v:shape>
            </w:pict>
          </mc:Fallback>
        </mc:AlternateContent>
      </w:r>
    </w:p>
    <w:p w14:paraId="4AF0E8AF" w14:textId="77777777" w:rsidR="000D361A" w:rsidRPr="00964CC7" w:rsidRDefault="000D361A" w:rsidP="000D361A">
      <w:pPr>
        <w:spacing w:after="0"/>
      </w:pPr>
    </w:p>
    <w:p w14:paraId="171B562C" w14:textId="53AD854F" w:rsidR="000D361A" w:rsidRDefault="000D361A" w:rsidP="000D361A">
      <w:pPr>
        <w:pStyle w:val="Ttulo2"/>
        <w:numPr>
          <w:ilvl w:val="0"/>
          <w:numId w:val="0"/>
        </w:numPr>
        <w:ind w:left="567" w:hanging="567"/>
        <w:jc w:val="both"/>
      </w:pPr>
      <w:r>
        <w:t xml:space="preserve">E.6.  </w:t>
      </w:r>
      <w:r>
        <w:tab/>
        <w:t>Monitoreo de la iniciativa de acuerdo con el plan de monitoreo</w:t>
      </w:r>
    </w:p>
    <w:p w14:paraId="0EC58C3C" w14:textId="77777777" w:rsidR="000D361A" w:rsidRDefault="000D361A" w:rsidP="000D361A">
      <w:pPr>
        <w:spacing w:after="0"/>
        <w:jc w:val="both"/>
      </w:pPr>
    </w:p>
    <w:p w14:paraId="4BA1A0C1"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18E722B0" w14:textId="77777777" w:rsidTr="00EE0282">
        <w:trPr>
          <w:trHeight w:val="225"/>
        </w:trPr>
        <w:tc>
          <w:tcPr>
            <w:tcW w:w="2830" w:type="dxa"/>
            <w:shd w:val="clear" w:color="auto" w:fill="D9D9D9"/>
          </w:tcPr>
          <w:p w14:paraId="12A0E67B"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41B6B268" w14:textId="77777777" w:rsidR="000D361A" w:rsidRPr="007431AC" w:rsidRDefault="000D361A" w:rsidP="00EE0282">
            <w:pPr>
              <w:pStyle w:val="SDMTableBoxParaNotNumbered"/>
            </w:pPr>
          </w:p>
        </w:tc>
      </w:tr>
      <w:tr w:rsidR="000D361A" w:rsidRPr="007431AC" w14:paraId="7FD3DC63" w14:textId="77777777" w:rsidTr="00EE0282">
        <w:trPr>
          <w:trHeight w:val="225"/>
        </w:trPr>
        <w:tc>
          <w:tcPr>
            <w:tcW w:w="2830" w:type="dxa"/>
            <w:shd w:val="clear" w:color="auto" w:fill="D9D9D9"/>
          </w:tcPr>
          <w:p w14:paraId="762A8AC8"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91B1A7C" w14:textId="77777777" w:rsidR="000D361A" w:rsidRPr="007431AC" w:rsidRDefault="000D361A" w:rsidP="00EE0282">
            <w:pPr>
              <w:pStyle w:val="SDMTableBoxParaNotNumbered"/>
            </w:pPr>
          </w:p>
        </w:tc>
      </w:tr>
      <w:tr w:rsidR="000D361A" w:rsidRPr="007431AC" w14:paraId="163DEBB0" w14:textId="77777777" w:rsidTr="00EE0282">
        <w:trPr>
          <w:trHeight w:val="225"/>
        </w:trPr>
        <w:tc>
          <w:tcPr>
            <w:tcW w:w="2830" w:type="dxa"/>
            <w:shd w:val="clear" w:color="auto" w:fill="D9D9D9"/>
          </w:tcPr>
          <w:p w14:paraId="7DBABDE5"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0013E4D2" w14:textId="77777777" w:rsidR="000D361A" w:rsidRPr="007431AC" w:rsidRDefault="000D361A" w:rsidP="00EE0282">
            <w:pPr>
              <w:pStyle w:val="SDMTableBoxParaNotNumbered"/>
            </w:pPr>
          </w:p>
        </w:tc>
      </w:tr>
    </w:tbl>
    <w:p w14:paraId="60877689" w14:textId="77777777" w:rsidR="000D361A" w:rsidRPr="005F0C50" w:rsidRDefault="000D361A" w:rsidP="000D361A">
      <w:pPr>
        <w:spacing w:after="0"/>
        <w:ind w:left="708" w:hanging="708"/>
        <w:jc w:val="both"/>
        <w:rPr>
          <w:i/>
          <w:iCs/>
          <w:sz w:val="16"/>
          <w:szCs w:val="16"/>
        </w:rPr>
      </w:pPr>
      <w:r w:rsidRPr="005F0C50">
        <w:rPr>
          <w:i/>
          <w:iCs/>
          <w:sz w:val="16"/>
          <w:szCs w:val="16"/>
        </w:rPr>
        <w:t>Repetir la tabla cuantas veces sea necesario</w:t>
      </w:r>
    </w:p>
    <w:p w14:paraId="47DB44B9" w14:textId="77777777" w:rsidR="000D361A" w:rsidRDefault="000D361A" w:rsidP="000D361A">
      <w:pPr>
        <w:spacing w:after="0"/>
        <w:ind w:left="708" w:hanging="708"/>
        <w:jc w:val="both"/>
      </w:pPr>
    </w:p>
    <w:p w14:paraId="41E84480" w14:textId="77777777" w:rsidR="000D361A" w:rsidRDefault="000D361A" w:rsidP="000D361A">
      <w:pPr>
        <w:spacing w:after="0"/>
        <w:ind w:left="708" w:hanging="708"/>
        <w:jc w:val="both"/>
      </w:pPr>
      <w:r>
        <w:rPr>
          <w:noProof/>
        </w:rPr>
        <mc:AlternateContent>
          <mc:Choice Requires="wps">
            <w:drawing>
              <wp:inline distT="0" distB="0" distL="0" distR="0" wp14:anchorId="19364AD5" wp14:editId="52E18CB1">
                <wp:extent cx="6087110" cy="971550"/>
                <wp:effectExtent l="0" t="0" r="27940" b="19050"/>
                <wp:docPr id="6415156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5442744"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62A32FD9" w14:textId="42DFFACB" w:rsidR="000D361A" w:rsidRPr="00BD5C16" w:rsidRDefault="000D361A" w:rsidP="000D361A">
                            <w:pPr>
                              <w:jc w:val="both"/>
                              <w:rPr>
                                <w:color w:val="7F7F7F" w:themeColor="text1" w:themeTint="80"/>
                                <w:sz w:val="20"/>
                                <w:szCs w:val="20"/>
                              </w:rPr>
                            </w:pPr>
                            <w:r w:rsidRPr="00BD5C16">
                              <w:rPr>
                                <w:color w:val="7F7F7F" w:themeColor="text1" w:themeTint="80"/>
                                <w:sz w:val="20"/>
                                <w:szCs w:val="20"/>
                              </w:rPr>
                              <w:t xml:space="preserve">Se debe explicar cómo el monitoreo realizado cumple con las previsiones definidas en el plan de monitoreo y de acuerdo con los requisitos del Programa COLCX. De manera específica se debe explicar el monitoreo de los datos y parámetros fijos </w:t>
                            </w:r>
                            <w:proofErr w:type="spellStart"/>
                            <w:r w:rsidRPr="00BD5C16">
                              <w:rPr>
                                <w:color w:val="7F7F7F" w:themeColor="text1" w:themeTint="80"/>
                                <w:sz w:val="20"/>
                                <w:szCs w:val="20"/>
                              </w:rPr>
                              <w:t>exante</w:t>
                            </w:r>
                            <w:proofErr w:type="spellEnd"/>
                            <w:r w:rsidRPr="00BD5C16">
                              <w:rPr>
                                <w:color w:val="7F7F7F" w:themeColor="text1" w:themeTint="80"/>
                                <w:sz w:val="20"/>
                                <w:szCs w:val="20"/>
                              </w:rPr>
                              <w:t xml:space="preserve"> y los monitoreados </w:t>
                            </w:r>
                            <w:proofErr w:type="spellStart"/>
                            <w:r w:rsidRPr="00BD5C16">
                              <w:rPr>
                                <w:color w:val="7F7F7F" w:themeColor="text1" w:themeTint="80"/>
                                <w:sz w:val="20"/>
                                <w:szCs w:val="20"/>
                              </w:rPr>
                              <w:t>expost</w:t>
                            </w:r>
                            <w:proofErr w:type="spellEnd"/>
                            <w:r w:rsidRPr="00BD5C16">
                              <w:rPr>
                                <w:color w:val="7F7F7F" w:themeColor="text1" w:themeTint="80"/>
                                <w:sz w:val="20"/>
                                <w:szCs w:val="20"/>
                              </w:rPr>
                              <w:t>., Incluir aspectos del plan de muestreo (cuando ello aplique).</w:t>
                            </w:r>
                          </w:p>
                        </w:txbxContent>
                      </wps:txbx>
                      <wps:bodyPr rot="0" vert="horz" wrap="square" lIns="91440" tIns="45720" rIns="91440" bIns="45720" anchor="t" anchorCtr="0">
                        <a:spAutoFit/>
                      </wps:bodyPr>
                    </wps:wsp>
                  </a:graphicData>
                </a:graphic>
              </wp:inline>
            </w:drawing>
          </mc:Choice>
          <mc:Fallback>
            <w:pict>
              <v:shape w14:anchorId="19364AD5"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45442744"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62A32FD9" w14:textId="42DFFACB" w:rsidR="000D361A" w:rsidRPr="00BD5C16" w:rsidRDefault="000D361A" w:rsidP="000D361A">
                      <w:pPr>
                        <w:jc w:val="both"/>
                        <w:rPr>
                          <w:color w:val="7F7F7F" w:themeColor="text1" w:themeTint="80"/>
                          <w:sz w:val="20"/>
                          <w:szCs w:val="20"/>
                        </w:rPr>
                      </w:pPr>
                      <w:r w:rsidRPr="00BD5C16">
                        <w:rPr>
                          <w:color w:val="7F7F7F" w:themeColor="text1" w:themeTint="80"/>
                          <w:sz w:val="20"/>
                          <w:szCs w:val="20"/>
                        </w:rPr>
                        <w:t xml:space="preserve">Se debe explicar cómo el monitoreo realizado cumple con las previsiones definidas en el plan de monitoreo y de acuerdo con los requisitos del Programa COLCX. De manera específica se debe explicar el monitoreo de los datos y parámetros fijos </w:t>
                      </w:r>
                      <w:proofErr w:type="spellStart"/>
                      <w:r w:rsidRPr="00BD5C16">
                        <w:rPr>
                          <w:color w:val="7F7F7F" w:themeColor="text1" w:themeTint="80"/>
                          <w:sz w:val="20"/>
                          <w:szCs w:val="20"/>
                        </w:rPr>
                        <w:t>exante</w:t>
                      </w:r>
                      <w:proofErr w:type="spellEnd"/>
                      <w:r w:rsidRPr="00BD5C16">
                        <w:rPr>
                          <w:color w:val="7F7F7F" w:themeColor="text1" w:themeTint="80"/>
                          <w:sz w:val="20"/>
                          <w:szCs w:val="20"/>
                        </w:rPr>
                        <w:t xml:space="preserve"> y los monitoreados </w:t>
                      </w:r>
                      <w:proofErr w:type="spellStart"/>
                      <w:r w:rsidRPr="00BD5C16">
                        <w:rPr>
                          <w:color w:val="7F7F7F" w:themeColor="text1" w:themeTint="80"/>
                          <w:sz w:val="20"/>
                          <w:szCs w:val="20"/>
                        </w:rPr>
                        <w:t>expost</w:t>
                      </w:r>
                      <w:proofErr w:type="spellEnd"/>
                      <w:r w:rsidRPr="00BD5C16">
                        <w:rPr>
                          <w:color w:val="7F7F7F" w:themeColor="text1" w:themeTint="80"/>
                          <w:sz w:val="20"/>
                          <w:szCs w:val="20"/>
                        </w:rPr>
                        <w:t>., Incluir aspectos del plan de muestreo (cuando ello aplique).</w:t>
                      </w:r>
                    </w:p>
                  </w:txbxContent>
                </v:textbox>
                <w10:anchorlock/>
              </v:shape>
            </w:pict>
          </mc:Fallback>
        </mc:AlternateContent>
      </w:r>
    </w:p>
    <w:p w14:paraId="0698AD6F" w14:textId="77777777" w:rsidR="000D361A" w:rsidRPr="00964CC7" w:rsidRDefault="000D361A" w:rsidP="000D361A">
      <w:pPr>
        <w:spacing w:after="0"/>
      </w:pPr>
    </w:p>
    <w:p w14:paraId="2A422104" w14:textId="3082DD4B" w:rsidR="000D361A" w:rsidRDefault="000D361A" w:rsidP="000D361A">
      <w:pPr>
        <w:pStyle w:val="Ttulo2"/>
        <w:numPr>
          <w:ilvl w:val="0"/>
          <w:numId w:val="0"/>
        </w:numPr>
        <w:ind w:left="567" w:hanging="567"/>
        <w:jc w:val="both"/>
      </w:pPr>
      <w:r>
        <w:t xml:space="preserve">E.7.  Requerimientos de calibración de los equipos de monitoreo </w:t>
      </w:r>
    </w:p>
    <w:p w14:paraId="45F957F1" w14:textId="77777777" w:rsidR="000D361A" w:rsidRDefault="000D361A" w:rsidP="000D361A">
      <w:pPr>
        <w:spacing w:after="0"/>
        <w:jc w:val="both"/>
      </w:pPr>
    </w:p>
    <w:p w14:paraId="09AF88F4"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69D5BE01" w14:textId="77777777" w:rsidTr="00EE0282">
        <w:trPr>
          <w:trHeight w:val="225"/>
        </w:trPr>
        <w:tc>
          <w:tcPr>
            <w:tcW w:w="2830" w:type="dxa"/>
            <w:shd w:val="clear" w:color="auto" w:fill="D9D9D9"/>
          </w:tcPr>
          <w:p w14:paraId="2E25A84C"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75B6332A" w14:textId="77777777" w:rsidR="000D361A" w:rsidRPr="007431AC" w:rsidRDefault="000D361A" w:rsidP="00EE0282">
            <w:pPr>
              <w:pStyle w:val="SDMTableBoxParaNotNumbered"/>
            </w:pPr>
          </w:p>
        </w:tc>
      </w:tr>
      <w:tr w:rsidR="000D361A" w:rsidRPr="007431AC" w14:paraId="4B33D455" w14:textId="77777777" w:rsidTr="00EE0282">
        <w:trPr>
          <w:trHeight w:val="225"/>
        </w:trPr>
        <w:tc>
          <w:tcPr>
            <w:tcW w:w="2830" w:type="dxa"/>
            <w:shd w:val="clear" w:color="auto" w:fill="D9D9D9"/>
          </w:tcPr>
          <w:p w14:paraId="47E70DFF"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0610BD1E" w14:textId="77777777" w:rsidR="000D361A" w:rsidRPr="007431AC" w:rsidRDefault="000D361A" w:rsidP="00EE0282">
            <w:pPr>
              <w:pStyle w:val="SDMTableBoxParaNotNumbered"/>
            </w:pPr>
          </w:p>
        </w:tc>
      </w:tr>
      <w:tr w:rsidR="000D361A" w:rsidRPr="007431AC" w14:paraId="6BAE116A" w14:textId="77777777" w:rsidTr="00EE0282">
        <w:trPr>
          <w:trHeight w:val="225"/>
        </w:trPr>
        <w:tc>
          <w:tcPr>
            <w:tcW w:w="2830" w:type="dxa"/>
            <w:shd w:val="clear" w:color="auto" w:fill="D9D9D9"/>
          </w:tcPr>
          <w:p w14:paraId="1E658FB5"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3946C987" w14:textId="77777777" w:rsidR="000D361A" w:rsidRPr="007431AC" w:rsidRDefault="000D361A" w:rsidP="00EE0282">
            <w:pPr>
              <w:pStyle w:val="SDMTableBoxParaNotNumbered"/>
            </w:pPr>
          </w:p>
        </w:tc>
      </w:tr>
    </w:tbl>
    <w:p w14:paraId="0FDEF364" w14:textId="77777777" w:rsidR="000D361A" w:rsidRPr="005F0C50" w:rsidRDefault="000D361A" w:rsidP="000D361A">
      <w:pPr>
        <w:spacing w:after="0"/>
        <w:ind w:left="708" w:hanging="708"/>
        <w:jc w:val="both"/>
        <w:rPr>
          <w:i/>
          <w:iCs/>
          <w:sz w:val="16"/>
          <w:szCs w:val="16"/>
        </w:rPr>
      </w:pPr>
      <w:r w:rsidRPr="005F0C50">
        <w:rPr>
          <w:i/>
          <w:iCs/>
          <w:sz w:val="16"/>
          <w:szCs w:val="16"/>
        </w:rPr>
        <w:t>Repetir la tabla cuantas veces sea necesario</w:t>
      </w:r>
    </w:p>
    <w:p w14:paraId="772BFBBF" w14:textId="77777777" w:rsidR="000D361A" w:rsidRDefault="000D361A" w:rsidP="000D361A">
      <w:pPr>
        <w:spacing w:after="0"/>
        <w:ind w:left="708" w:hanging="708"/>
        <w:jc w:val="both"/>
      </w:pPr>
    </w:p>
    <w:p w14:paraId="6D65C5F8" w14:textId="77777777" w:rsidR="000D361A" w:rsidRDefault="000D361A" w:rsidP="000D361A">
      <w:pPr>
        <w:spacing w:after="0"/>
        <w:ind w:left="708" w:hanging="708"/>
        <w:jc w:val="both"/>
      </w:pPr>
      <w:r>
        <w:rPr>
          <w:noProof/>
        </w:rPr>
        <mc:AlternateContent>
          <mc:Choice Requires="wps">
            <w:drawing>
              <wp:inline distT="0" distB="0" distL="0" distR="0" wp14:anchorId="31DF4ECC" wp14:editId="5EDEC28C">
                <wp:extent cx="6087110" cy="971550"/>
                <wp:effectExtent l="0" t="0" r="27940" b="19050"/>
                <wp:docPr id="185252448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4EC652"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701B0FE7" w14:textId="77777777" w:rsidR="000D361A" w:rsidRPr="00BD5C16" w:rsidRDefault="000D361A" w:rsidP="000D361A">
                            <w:pPr>
                              <w:jc w:val="both"/>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wps:txbx>
                      <wps:bodyPr rot="0" vert="horz" wrap="square" lIns="91440" tIns="45720" rIns="91440" bIns="45720" anchor="t" anchorCtr="0">
                        <a:spAutoFit/>
                      </wps:bodyPr>
                    </wps:wsp>
                  </a:graphicData>
                </a:graphic>
              </wp:inline>
            </w:drawing>
          </mc:Choice>
          <mc:Fallback>
            <w:pict>
              <v:shape w14:anchorId="31DF4ECC"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334EC652" w14:textId="77777777" w:rsidR="000D361A" w:rsidRPr="00BD5C16" w:rsidRDefault="000D361A" w:rsidP="000D361A">
                      <w:pPr>
                        <w:rPr>
                          <w:b/>
                          <w:bCs/>
                          <w:color w:val="7F7F7F" w:themeColor="text1" w:themeTint="80"/>
                          <w:sz w:val="20"/>
                          <w:szCs w:val="20"/>
                        </w:rPr>
                      </w:pPr>
                      <w:r w:rsidRPr="00BD5C16">
                        <w:rPr>
                          <w:b/>
                          <w:bCs/>
                          <w:color w:val="7F7F7F" w:themeColor="text1" w:themeTint="80"/>
                          <w:sz w:val="20"/>
                          <w:szCs w:val="20"/>
                        </w:rPr>
                        <w:t xml:space="preserve">Instrucciones (borrar este cuadro al diligenciar el formato): </w:t>
                      </w:r>
                    </w:p>
                    <w:p w14:paraId="701B0FE7" w14:textId="77777777" w:rsidR="000D361A" w:rsidRPr="00BD5C16" w:rsidRDefault="000D361A" w:rsidP="000D361A">
                      <w:pPr>
                        <w:jc w:val="both"/>
                        <w:rPr>
                          <w:color w:val="7F7F7F" w:themeColor="text1" w:themeTint="80"/>
                          <w:sz w:val="20"/>
                          <w:szCs w:val="20"/>
                        </w:rPr>
                      </w:pPr>
                      <w:r w:rsidRPr="00BD5C16">
                        <w:rPr>
                          <w:color w:val="7F7F7F" w:themeColor="text1" w:themeTint="80"/>
                          <w:sz w:val="20"/>
                          <w:szCs w:val="20"/>
                        </w:rPr>
                        <w:t>Se debe explicar para cada dato y parámetro monitoreado cuales fueron los equipos o instrumentos empleados y cómo se realizó la calibración de estos, incluyendo los aspectos del plan de monitoreo relacionados con la frecuencia, los métodos empleados y los requisitos considerados, entre otros.</w:t>
                      </w:r>
                    </w:p>
                  </w:txbxContent>
                </v:textbox>
                <w10:anchorlock/>
              </v:shape>
            </w:pict>
          </mc:Fallback>
        </mc:AlternateContent>
      </w:r>
    </w:p>
    <w:p w14:paraId="7468B766" w14:textId="77777777" w:rsidR="000D361A" w:rsidRPr="00964CC7" w:rsidRDefault="000D361A" w:rsidP="000D361A">
      <w:pPr>
        <w:spacing w:after="0"/>
      </w:pPr>
    </w:p>
    <w:p w14:paraId="7050AB14" w14:textId="26E7330A" w:rsidR="000D361A" w:rsidRDefault="000D361A" w:rsidP="000D361A">
      <w:pPr>
        <w:pStyle w:val="Ttulo2"/>
        <w:numPr>
          <w:ilvl w:val="0"/>
          <w:numId w:val="0"/>
        </w:numPr>
        <w:ind w:left="567" w:hanging="567"/>
        <w:jc w:val="both"/>
      </w:pPr>
      <w:r>
        <w:lastRenderedPageBreak/>
        <w:t xml:space="preserve">E.8.  </w:t>
      </w:r>
      <w:r>
        <w:tab/>
        <w:t>Datos y cálculo de las reducciones o remociones de GEI</w:t>
      </w:r>
    </w:p>
    <w:p w14:paraId="61C0152D" w14:textId="77777777" w:rsidR="000D361A" w:rsidRDefault="000D361A" w:rsidP="000D361A">
      <w:pPr>
        <w:spacing w:after="0"/>
        <w:jc w:val="both"/>
      </w:pPr>
    </w:p>
    <w:p w14:paraId="20F94361"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52D3751D" w14:textId="77777777" w:rsidTr="00EE0282">
        <w:trPr>
          <w:trHeight w:val="225"/>
        </w:trPr>
        <w:tc>
          <w:tcPr>
            <w:tcW w:w="2830" w:type="dxa"/>
            <w:shd w:val="clear" w:color="auto" w:fill="D9D9D9"/>
          </w:tcPr>
          <w:p w14:paraId="159AA686"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68F324B0" w14:textId="77777777" w:rsidR="000D361A" w:rsidRPr="007431AC" w:rsidRDefault="000D361A" w:rsidP="00EE0282">
            <w:pPr>
              <w:pStyle w:val="SDMTableBoxParaNotNumbered"/>
            </w:pPr>
          </w:p>
        </w:tc>
      </w:tr>
      <w:tr w:rsidR="000D361A" w:rsidRPr="007431AC" w14:paraId="3B96B2F1" w14:textId="77777777" w:rsidTr="00EE0282">
        <w:trPr>
          <w:trHeight w:val="225"/>
        </w:trPr>
        <w:tc>
          <w:tcPr>
            <w:tcW w:w="2830" w:type="dxa"/>
            <w:shd w:val="clear" w:color="auto" w:fill="D9D9D9"/>
          </w:tcPr>
          <w:p w14:paraId="1540B912"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6F08B1B7" w14:textId="77777777" w:rsidR="000D361A" w:rsidRPr="007431AC" w:rsidRDefault="000D361A" w:rsidP="00EE0282">
            <w:pPr>
              <w:pStyle w:val="SDMTableBoxParaNotNumbered"/>
            </w:pPr>
          </w:p>
        </w:tc>
      </w:tr>
      <w:tr w:rsidR="000D361A" w:rsidRPr="007431AC" w14:paraId="45DECBA9" w14:textId="77777777" w:rsidTr="00EE0282">
        <w:trPr>
          <w:trHeight w:val="225"/>
        </w:trPr>
        <w:tc>
          <w:tcPr>
            <w:tcW w:w="2830" w:type="dxa"/>
            <w:shd w:val="clear" w:color="auto" w:fill="D9D9D9"/>
          </w:tcPr>
          <w:p w14:paraId="1F5B8BF6"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16152FFD" w14:textId="77777777" w:rsidR="000D361A" w:rsidRPr="007431AC" w:rsidRDefault="000D361A" w:rsidP="00EE0282">
            <w:pPr>
              <w:pStyle w:val="SDMTableBoxParaNotNumbered"/>
            </w:pPr>
          </w:p>
        </w:tc>
      </w:tr>
    </w:tbl>
    <w:p w14:paraId="0F37E891" w14:textId="77777777" w:rsidR="000D361A" w:rsidRDefault="000D361A" w:rsidP="000D361A">
      <w:pPr>
        <w:spacing w:after="0"/>
        <w:ind w:left="708" w:hanging="708"/>
        <w:jc w:val="both"/>
      </w:pPr>
    </w:p>
    <w:p w14:paraId="6EE1B1CE" w14:textId="77777777" w:rsidR="000D361A" w:rsidRDefault="000D361A" w:rsidP="000D361A">
      <w:pPr>
        <w:spacing w:after="0"/>
        <w:ind w:left="708" w:hanging="708"/>
        <w:jc w:val="both"/>
      </w:pPr>
      <w:r>
        <w:rPr>
          <w:noProof/>
        </w:rPr>
        <mc:AlternateContent>
          <mc:Choice Requires="wps">
            <w:drawing>
              <wp:inline distT="0" distB="0" distL="0" distR="0" wp14:anchorId="22DA57EB" wp14:editId="2D6B8ACB">
                <wp:extent cx="6087110" cy="971550"/>
                <wp:effectExtent l="0" t="0" r="27940" b="19050"/>
                <wp:docPr id="12059158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AE4BDE0"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45506F3" w14:textId="349DEB75" w:rsidR="000D361A" w:rsidRPr="000331DC" w:rsidRDefault="000D361A" w:rsidP="000D361A">
                            <w:pPr>
                              <w:jc w:val="both"/>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22DA57EB"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3AE4BDE0"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45506F3" w14:textId="349DEB75" w:rsidR="000D361A" w:rsidRPr="000331DC" w:rsidRDefault="000D361A" w:rsidP="000D361A">
                      <w:pPr>
                        <w:jc w:val="both"/>
                        <w:rPr>
                          <w:color w:val="7F7F7F" w:themeColor="text1" w:themeTint="80"/>
                          <w:sz w:val="20"/>
                          <w:szCs w:val="20"/>
                        </w:rPr>
                      </w:pPr>
                      <w:r w:rsidRPr="00BD5C16">
                        <w:rPr>
                          <w:color w:val="7F7F7F" w:themeColor="text1" w:themeTint="80"/>
                          <w:sz w:val="20"/>
                          <w:szCs w:val="20"/>
                        </w:rPr>
                        <w:t>Se debe explicar cómo se evaluaron los datos y el cálculo de las reducciones o remociones de GEI de acuerdo con los requisitos del Programa COLCX. En todos los casos se debe explicar</w:t>
                      </w:r>
                      <w:r>
                        <w:rPr>
                          <w:color w:val="7F7F7F" w:themeColor="text1" w:themeTint="80"/>
                          <w:sz w:val="20"/>
                          <w:szCs w:val="20"/>
                        </w:rPr>
                        <w:t xml:space="preserve"> </w:t>
                      </w:r>
                      <w:r w:rsidRPr="00BD5C16">
                        <w:rPr>
                          <w:color w:val="7F7F7F" w:themeColor="text1" w:themeTint="80"/>
                          <w:sz w:val="20"/>
                          <w:szCs w:val="20"/>
                        </w:rPr>
                        <w:t xml:space="preserve">cómo se evaluó la causa de cualquier aumento en las reducciones o remociones de GEI alcanzadas en el período de monitoreo, respecto de las esperadas </w:t>
                      </w:r>
                      <w:r>
                        <w:rPr>
                          <w:color w:val="7F7F7F" w:themeColor="text1" w:themeTint="80"/>
                          <w:sz w:val="20"/>
                          <w:szCs w:val="20"/>
                        </w:rPr>
                        <w:t xml:space="preserve">para el mismo periodo </w:t>
                      </w:r>
                      <w:r w:rsidRPr="00BD5C16">
                        <w:rPr>
                          <w:color w:val="7F7F7F" w:themeColor="text1" w:themeTint="80"/>
                          <w:sz w:val="20"/>
                          <w:szCs w:val="20"/>
                        </w:rPr>
                        <w:t>según el DDP</w:t>
                      </w:r>
                      <w:r>
                        <w:rPr>
                          <w:color w:val="7F7F7F" w:themeColor="text1" w:themeTint="80"/>
                          <w:sz w:val="20"/>
                          <w:szCs w:val="20"/>
                        </w:rPr>
                        <w:t>.</w:t>
                      </w:r>
                    </w:p>
                  </w:txbxContent>
                </v:textbox>
                <w10:anchorlock/>
              </v:shape>
            </w:pict>
          </mc:Fallback>
        </mc:AlternateContent>
      </w:r>
    </w:p>
    <w:p w14:paraId="636F0F57" w14:textId="77777777" w:rsidR="000D361A" w:rsidRPr="00964CC7" w:rsidRDefault="000D361A" w:rsidP="000D361A">
      <w:pPr>
        <w:spacing w:after="0"/>
      </w:pPr>
    </w:p>
    <w:p w14:paraId="36AC5ED6" w14:textId="1B682BF0" w:rsidR="000D361A" w:rsidRDefault="000D361A" w:rsidP="000D361A">
      <w:pPr>
        <w:pStyle w:val="Ttulo2"/>
        <w:numPr>
          <w:ilvl w:val="0"/>
          <w:numId w:val="0"/>
        </w:numPr>
        <w:ind w:left="567" w:hanging="567"/>
        <w:jc w:val="both"/>
      </w:pPr>
      <w:r>
        <w:t xml:space="preserve">E.9.  </w:t>
      </w:r>
      <w:r>
        <w:tab/>
      </w:r>
      <w:proofErr w:type="spellStart"/>
      <w:r>
        <w:t>Co-beneficios</w:t>
      </w:r>
      <w:proofErr w:type="spellEnd"/>
      <w:r>
        <w:t xml:space="preserve"> y contribución al desarrollo sostenible</w:t>
      </w:r>
    </w:p>
    <w:p w14:paraId="0DBF169B" w14:textId="77777777" w:rsidR="000D361A" w:rsidRDefault="000D361A" w:rsidP="000D361A">
      <w:pPr>
        <w:spacing w:after="0"/>
        <w:jc w:val="both"/>
      </w:pPr>
    </w:p>
    <w:p w14:paraId="76D2EA22"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6A9CFA10" w14:textId="77777777" w:rsidTr="00EE0282">
        <w:trPr>
          <w:trHeight w:val="225"/>
        </w:trPr>
        <w:tc>
          <w:tcPr>
            <w:tcW w:w="2830" w:type="dxa"/>
            <w:shd w:val="clear" w:color="auto" w:fill="D9D9D9"/>
          </w:tcPr>
          <w:p w14:paraId="146D128A"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376CF919" w14:textId="77777777" w:rsidR="000D361A" w:rsidRPr="007431AC" w:rsidRDefault="000D361A" w:rsidP="00EE0282">
            <w:pPr>
              <w:pStyle w:val="SDMTableBoxParaNotNumbered"/>
            </w:pPr>
          </w:p>
        </w:tc>
      </w:tr>
      <w:tr w:rsidR="000D361A" w:rsidRPr="007431AC" w14:paraId="3DA3DB7A" w14:textId="77777777" w:rsidTr="00EE0282">
        <w:trPr>
          <w:trHeight w:val="225"/>
        </w:trPr>
        <w:tc>
          <w:tcPr>
            <w:tcW w:w="2830" w:type="dxa"/>
            <w:shd w:val="clear" w:color="auto" w:fill="D9D9D9"/>
          </w:tcPr>
          <w:p w14:paraId="23322AAE"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69C1A25" w14:textId="77777777" w:rsidR="000D361A" w:rsidRPr="007431AC" w:rsidRDefault="000D361A" w:rsidP="00EE0282">
            <w:pPr>
              <w:pStyle w:val="SDMTableBoxParaNotNumbered"/>
            </w:pPr>
          </w:p>
        </w:tc>
      </w:tr>
      <w:tr w:rsidR="000D361A" w:rsidRPr="007431AC" w14:paraId="139A3B5D" w14:textId="77777777" w:rsidTr="00EE0282">
        <w:trPr>
          <w:trHeight w:val="225"/>
        </w:trPr>
        <w:tc>
          <w:tcPr>
            <w:tcW w:w="2830" w:type="dxa"/>
            <w:shd w:val="clear" w:color="auto" w:fill="D9D9D9"/>
          </w:tcPr>
          <w:p w14:paraId="5227AF96"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5787E648" w14:textId="77777777" w:rsidR="000D361A" w:rsidRPr="007431AC" w:rsidRDefault="000D361A" w:rsidP="00EE0282">
            <w:pPr>
              <w:pStyle w:val="SDMTableBoxParaNotNumbered"/>
            </w:pPr>
          </w:p>
        </w:tc>
      </w:tr>
    </w:tbl>
    <w:p w14:paraId="1EE42525" w14:textId="77777777" w:rsidR="000D361A" w:rsidRDefault="000D361A" w:rsidP="000D361A">
      <w:pPr>
        <w:spacing w:after="0"/>
        <w:ind w:left="708" w:hanging="708"/>
        <w:jc w:val="both"/>
      </w:pPr>
    </w:p>
    <w:p w14:paraId="3171C56C" w14:textId="77777777" w:rsidR="000D361A" w:rsidRDefault="000D361A" w:rsidP="000D361A">
      <w:pPr>
        <w:spacing w:after="0"/>
        <w:ind w:left="708" w:hanging="708"/>
        <w:jc w:val="both"/>
      </w:pPr>
      <w:r>
        <w:rPr>
          <w:noProof/>
        </w:rPr>
        <mc:AlternateContent>
          <mc:Choice Requires="wps">
            <w:drawing>
              <wp:inline distT="0" distB="0" distL="0" distR="0" wp14:anchorId="11B85EF9" wp14:editId="69202609">
                <wp:extent cx="6087110" cy="971550"/>
                <wp:effectExtent l="0" t="0" r="27940" b="19050"/>
                <wp:docPr id="623243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5E7D07C"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93604BC" w14:textId="37E081B0" w:rsidR="000D361A" w:rsidRPr="000331DC" w:rsidRDefault="000D361A" w:rsidP="000D361A">
                            <w:pPr>
                              <w:jc w:val="both"/>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y del Programa COLCX.</w:t>
                            </w:r>
                          </w:p>
                        </w:txbxContent>
                      </wps:txbx>
                      <wps:bodyPr rot="0" vert="horz" wrap="square" lIns="91440" tIns="45720" rIns="91440" bIns="45720" anchor="t" anchorCtr="0">
                        <a:spAutoFit/>
                      </wps:bodyPr>
                    </wps:wsp>
                  </a:graphicData>
                </a:graphic>
              </wp:inline>
            </w:drawing>
          </mc:Choice>
          <mc:Fallback>
            <w:pict>
              <v:shape w14:anchorId="11B85EF9"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65E7D07C"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93604BC" w14:textId="37E081B0" w:rsidR="000D361A" w:rsidRPr="000331DC" w:rsidRDefault="000D361A" w:rsidP="000D361A">
                      <w:pPr>
                        <w:jc w:val="both"/>
                        <w:rPr>
                          <w:color w:val="7F7F7F" w:themeColor="text1" w:themeTint="80"/>
                          <w:sz w:val="20"/>
                          <w:szCs w:val="20"/>
                        </w:rPr>
                      </w:pPr>
                      <w:r w:rsidRPr="00090A7B">
                        <w:rPr>
                          <w:color w:val="7F7F7F" w:themeColor="text1" w:themeTint="80"/>
                          <w:sz w:val="20"/>
                          <w:szCs w:val="20"/>
                        </w:rPr>
                        <w:t>Se debe explicar cómo se evaluó el monitoreo sobre otros beneficios alcanzados</w:t>
                      </w:r>
                      <w:r>
                        <w:rPr>
                          <w:color w:val="7F7F7F" w:themeColor="text1" w:themeTint="80"/>
                          <w:sz w:val="20"/>
                          <w:szCs w:val="20"/>
                        </w:rPr>
                        <w:t xml:space="preserve"> y que son </w:t>
                      </w:r>
                      <w:r w:rsidRPr="00090A7B">
                        <w:rPr>
                          <w:color w:val="7F7F7F" w:themeColor="text1" w:themeTint="80"/>
                          <w:sz w:val="20"/>
                          <w:szCs w:val="20"/>
                        </w:rPr>
                        <w:t>diferentes al carbono, así como a la contribución al desarrollo sostenible por parte de la iniciativa de mitigación implementada y operada</w:t>
                      </w:r>
                      <w:r>
                        <w:rPr>
                          <w:color w:val="7F7F7F" w:themeColor="text1" w:themeTint="80"/>
                          <w:sz w:val="20"/>
                          <w:szCs w:val="20"/>
                        </w:rPr>
                        <w:t>, en cumplimiento de las provisiones definidas en el DDP y del Programa COLCX.</w:t>
                      </w:r>
                    </w:p>
                  </w:txbxContent>
                </v:textbox>
                <w10:anchorlock/>
              </v:shape>
            </w:pict>
          </mc:Fallback>
        </mc:AlternateContent>
      </w:r>
    </w:p>
    <w:p w14:paraId="74AF96EC" w14:textId="77777777" w:rsidR="000D361A" w:rsidRPr="00964CC7" w:rsidRDefault="000D361A" w:rsidP="000D361A">
      <w:pPr>
        <w:spacing w:after="0"/>
      </w:pPr>
    </w:p>
    <w:p w14:paraId="0F3DE202" w14:textId="6A89A754" w:rsidR="000D361A" w:rsidRPr="000870A5" w:rsidRDefault="000D361A" w:rsidP="000D361A">
      <w:pPr>
        <w:pStyle w:val="Ttulo2"/>
        <w:numPr>
          <w:ilvl w:val="0"/>
          <w:numId w:val="0"/>
        </w:numPr>
        <w:ind w:left="567" w:hanging="567"/>
        <w:jc w:val="both"/>
      </w:pPr>
      <w:r>
        <w:t xml:space="preserve">E.10.  </w:t>
      </w:r>
      <w:r>
        <w:tab/>
        <w:t>Consulta a las partes interesadas</w:t>
      </w:r>
    </w:p>
    <w:p w14:paraId="54142D62" w14:textId="77777777" w:rsidR="000D361A" w:rsidRPr="000870A5" w:rsidRDefault="000D361A" w:rsidP="000D361A">
      <w:pPr>
        <w:spacing w:after="0"/>
        <w:jc w:val="both"/>
      </w:pPr>
    </w:p>
    <w:p w14:paraId="251DED75" w14:textId="77777777" w:rsidR="000D361A" w:rsidRDefault="000D361A" w:rsidP="000D361A">
      <w:pPr>
        <w:spacing w:after="0"/>
        <w:ind w:left="708" w:hanging="708"/>
        <w:jc w:val="both"/>
      </w:pPr>
      <w:r>
        <w:t>&gt;&gt;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0"/>
        <w:gridCol w:w="7132"/>
      </w:tblGrid>
      <w:tr w:rsidR="000D361A" w:rsidRPr="007431AC" w14:paraId="3C9FFD9D" w14:textId="77777777" w:rsidTr="00EE0282">
        <w:trPr>
          <w:trHeight w:val="225"/>
        </w:trPr>
        <w:tc>
          <w:tcPr>
            <w:tcW w:w="2830" w:type="dxa"/>
            <w:shd w:val="clear" w:color="auto" w:fill="D9D9D9"/>
          </w:tcPr>
          <w:p w14:paraId="082B67B7"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Medio de verificación</w:t>
            </w:r>
          </w:p>
        </w:tc>
        <w:tc>
          <w:tcPr>
            <w:tcW w:w="7132" w:type="dxa"/>
          </w:tcPr>
          <w:p w14:paraId="04369287" w14:textId="77777777" w:rsidR="000D361A" w:rsidRPr="007431AC" w:rsidRDefault="000D361A" w:rsidP="00EE0282">
            <w:pPr>
              <w:pStyle w:val="SDMTableBoxParaNotNumbered"/>
            </w:pPr>
          </w:p>
        </w:tc>
      </w:tr>
      <w:tr w:rsidR="000D361A" w:rsidRPr="007431AC" w14:paraId="71594BFC" w14:textId="77777777" w:rsidTr="00EE0282">
        <w:trPr>
          <w:trHeight w:val="225"/>
        </w:trPr>
        <w:tc>
          <w:tcPr>
            <w:tcW w:w="2830" w:type="dxa"/>
            <w:shd w:val="clear" w:color="auto" w:fill="D9D9D9"/>
          </w:tcPr>
          <w:p w14:paraId="60D14F31" w14:textId="77777777" w:rsidR="000D361A" w:rsidRPr="007431AC" w:rsidRDefault="000D361A" w:rsidP="00EE0282">
            <w:pPr>
              <w:spacing w:after="0"/>
              <w:jc w:val="both"/>
              <w:rPr>
                <w:rFonts w:eastAsia="Times New Roman"/>
                <w:b/>
                <w:sz w:val="20"/>
                <w:szCs w:val="20"/>
                <w:lang w:eastAsia="de-DE"/>
              </w:rPr>
            </w:pPr>
            <w:r>
              <w:rPr>
                <w:rFonts w:eastAsia="Times New Roman"/>
                <w:b/>
                <w:sz w:val="20"/>
                <w:szCs w:val="20"/>
                <w:lang w:eastAsia="de-DE"/>
              </w:rPr>
              <w:t>Hallazgos</w:t>
            </w:r>
          </w:p>
        </w:tc>
        <w:tc>
          <w:tcPr>
            <w:tcW w:w="7132" w:type="dxa"/>
          </w:tcPr>
          <w:p w14:paraId="58D7FEDD" w14:textId="77777777" w:rsidR="000D361A" w:rsidRPr="007431AC" w:rsidRDefault="000D361A" w:rsidP="00EE0282">
            <w:pPr>
              <w:pStyle w:val="SDMTableBoxParaNotNumbered"/>
            </w:pPr>
          </w:p>
        </w:tc>
      </w:tr>
      <w:tr w:rsidR="000D361A" w:rsidRPr="007431AC" w14:paraId="5BFD479B" w14:textId="77777777" w:rsidTr="00EE0282">
        <w:trPr>
          <w:trHeight w:val="225"/>
        </w:trPr>
        <w:tc>
          <w:tcPr>
            <w:tcW w:w="2830" w:type="dxa"/>
            <w:shd w:val="clear" w:color="auto" w:fill="D9D9D9"/>
          </w:tcPr>
          <w:p w14:paraId="09C4EB60" w14:textId="77777777" w:rsidR="000D361A" w:rsidRPr="007431AC" w:rsidRDefault="000D361A" w:rsidP="00EE0282">
            <w:pPr>
              <w:spacing w:after="0"/>
              <w:jc w:val="both"/>
              <w:rPr>
                <w:rFonts w:eastAsia="Times New Roman"/>
                <w:b/>
                <w:sz w:val="20"/>
                <w:szCs w:val="20"/>
                <w:lang w:eastAsia="de-DE"/>
              </w:rPr>
            </w:pPr>
            <w:r w:rsidRPr="007431AC">
              <w:rPr>
                <w:rFonts w:eastAsia="Times New Roman"/>
                <w:b/>
                <w:sz w:val="20"/>
                <w:szCs w:val="20"/>
                <w:lang w:eastAsia="de-DE"/>
              </w:rPr>
              <w:t>Conclusi</w:t>
            </w:r>
            <w:r>
              <w:rPr>
                <w:rFonts w:eastAsia="Times New Roman"/>
                <w:b/>
                <w:sz w:val="20"/>
                <w:szCs w:val="20"/>
                <w:lang w:eastAsia="de-DE"/>
              </w:rPr>
              <w:t>ó</w:t>
            </w:r>
            <w:r w:rsidRPr="007431AC">
              <w:rPr>
                <w:rFonts w:eastAsia="Times New Roman"/>
                <w:b/>
                <w:sz w:val="20"/>
                <w:szCs w:val="20"/>
                <w:lang w:eastAsia="de-DE"/>
              </w:rPr>
              <w:t>n</w:t>
            </w:r>
          </w:p>
        </w:tc>
        <w:tc>
          <w:tcPr>
            <w:tcW w:w="7132" w:type="dxa"/>
          </w:tcPr>
          <w:p w14:paraId="628679D8" w14:textId="77777777" w:rsidR="000D361A" w:rsidRPr="007431AC" w:rsidRDefault="000D361A" w:rsidP="00EE0282">
            <w:pPr>
              <w:pStyle w:val="SDMTableBoxParaNotNumbered"/>
            </w:pPr>
          </w:p>
        </w:tc>
      </w:tr>
    </w:tbl>
    <w:p w14:paraId="1EB0F3FB" w14:textId="77777777" w:rsidR="000D361A" w:rsidRDefault="000D361A" w:rsidP="000D361A">
      <w:pPr>
        <w:spacing w:after="0"/>
        <w:ind w:left="708" w:hanging="708"/>
        <w:jc w:val="both"/>
      </w:pPr>
    </w:p>
    <w:p w14:paraId="058CA287" w14:textId="77777777" w:rsidR="000D361A" w:rsidRDefault="000D361A" w:rsidP="000D361A">
      <w:pPr>
        <w:spacing w:after="0"/>
        <w:ind w:left="708" w:hanging="708"/>
        <w:jc w:val="both"/>
      </w:pPr>
      <w:r>
        <w:rPr>
          <w:noProof/>
        </w:rPr>
        <mc:AlternateContent>
          <mc:Choice Requires="wps">
            <w:drawing>
              <wp:inline distT="0" distB="0" distL="0" distR="0" wp14:anchorId="11600E39" wp14:editId="2D0E6A37">
                <wp:extent cx="6087110" cy="971550"/>
                <wp:effectExtent l="0" t="0" r="27940" b="19050"/>
                <wp:docPr id="5069393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2388794"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B5FDEC" w14:textId="77777777" w:rsidR="000D361A" w:rsidRPr="000331DC" w:rsidRDefault="000D361A" w:rsidP="000D361A">
                            <w:pPr>
                              <w:jc w:val="both"/>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wps:txbx>
                      <wps:bodyPr rot="0" vert="horz" wrap="square" lIns="91440" tIns="45720" rIns="91440" bIns="45720" anchor="t" anchorCtr="0">
                        <a:spAutoFit/>
                      </wps:bodyPr>
                    </wps:wsp>
                  </a:graphicData>
                </a:graphic>
              </wp:inline>
            </w:drawing>
          </mc:Choice>
          <mc:Fallback>
            <w:pict>
              <v:shape w14:anchorId="11600E39"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22388794" w14:textId="77777777" w:rsidR="000D361A" w:rsidRPr="000331DC" w:rsidRDefault="000D361A" w:rsidP="000D361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B5FDEC" w14:textId="77777777" w:rsidR="000D361A" w:rsidRPr="000331DC" w:rsidRDefault="000D361A" w:rsidP="000D361A">
                      <w:pPr>
                        <w:jc w:val="both"/>
                        <w:rPr>
                          <w:color w:val="7F7F7F" w:themeColor="text1" w:themeTint="80"/>
                          <w:sz w:val="20"/>
                          <w:szCs w:val="20"/>
                        </w:rPr>
                      </w:pPr>
                      <w:r w:rsidRPr="00090A7B">
                        <w:rPr>
                          <w:color w:val="7F7F7F" w:themeColor="text1" w:themeTint="80"/>
                          <w:sz w:val="20"/>
                          <w:szCs w:val="20"/>
                        </w:rPr>
                        <w:t>Se debe explicar cómo se evaluó cualquier proceso de consulta con partes interesadas</w:t>
                      </w:r>
                      <w:r>
                        <w:rPr>
                          <w:color w:val="7F7F7F" w:themeColor="text1" w:themeTint="80"/>
                          <w:sz w:val="20"/>
                          <w:szCs w:val="20"/>
                        </w:rPr>
                        <w:t xml:space="preserve"> locales</w:t>
                      </w:r>
                      <w:r w:rsidRPr="00090A7B">
                        <w:rPr>
                          <w:color w:val="7F7F7F" w:themeColor="text1" w:themeTint="80"/>
                          <w:sz w:val="20"/>
                          <w:szCs w:val="20"/>
                        </w:rPr>
                        <w:t xml:space="preserve"> que se haya realizado durante el periodo monitoreado de acuerdo con los requisitos del Programa COLCX.</w:t>
                      </w:r>
                    </w:p>
                  </w:txbxContent>
                </v:textbox>
                <w10:anchorlock/>
              </v:shape>
            </w:pict>
          </mc:Fallback>
        </mc:AlternateContent>
      </w:r>
    </w:p>
    <w:p w14:paraId="26A80991" w14:textId="77777777" w:rsidR="007820AF" w:rsidRDefault="007820AF" w:rsidP="00AA06D1">
      <w:pPr>
        <w:spacing w:after="0"/>
        <w:jc w:val="both"/>
      </w:pPr>
    </w:p>
    <w:p w14:paraId="17DB6164" w14:textId="13790A58" w:rsidR="00AA06D1" w:rsidRDefault="00AA06D1" w:rsidP="00AA06D1">
      <w:pPr>
        <w:pStyle w:val="Ttulo1"/>
        <w:numPr>
          <w:ilvl w:val="0"/>
          <w:numId w:val="0"/>
        </w:numPr>
        <w:ind w:left="360" w:hanging="360"/>
      </w:pPr>
      <w:r>
        <w:t xml:space="preserve">SECCIÓN </w:t>
      </w:r>
      <w:r w:rsidR="000D361A">
        <w:t>F</w:t>
      </w:r>
      <w:r>
        <w:t xml:space="preserve">. </w:t>
      </w:r>
      <w:r w:rsidR="005714A4">
        <w:t>Control de Calidad</w:t>
      </w:r>
    </w:p>
    <w:p w14:paraId="56340587" w14:textId="77777777" w:rsidR="00AA06D1" w:rsidRPr="00964CC7" w:rsidRDefault="00AA06D1" w:rsidP="00AA06D1"/>
    <w:p w14:paraId="24C501D5" w14:textId="67F59455" w:rsidR="00AA06D1" w:rsidRDefault="000D361A" w:rsidP="00AA06D1">
      <w:pPr>
        <w:pStyle w:val="Ttulo2"/>
        <w:numPr>
          <w:ilvl w:val="0"/>
          <w:numId w:val="0"/>
        </w:numPr>
        <w:ind w:left="567" w:hanging="567"/>
        <w:jc w:val="both"/>
      </w:pPr>
      <w:r>
        <w:lastRenderedPageBreak/>
        <w:t>F</w:t>
      </w:r>
      <w:r w:rsidR="00AA06D1">
        <w:t xml:space="preserve">.1.  </w:t>
      </w:r>
      <w:r w:rsidR="00AA06D1">
        <w:tab/>
      </w:r>
      <w:r w:rsidR="005714A4">
        <w:t>Mecanismos internos aplicados</w:t>
      </w:r>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137916FA" w:rsidR="006E7649" w:rsidRPr="000331DC" w:rsidRDefault="005714A4" w:rsidP="00077BD7">
                            <w:pPr>
                              <w:jc w:val="both"/>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w:t>
                            </w:r>
                            <w:r w:rsidR="007820AF">
                              <w:rPr>
                                <w:color w:val="7F7F7F" w:themeColor="text1" w:themeTint="80"/>
                                <w:sz w:val="20"/>
                                <w:szCs w:val="20"/>
                              </w:rPr>
                              <w:t xml:space="preserve"> y verificación </w:t>
                            </w:r>
                            <w:r w:rsidRPr="005714A4">
                              <w:rPr>
                                <w:color w:val="7F7F7F" w:themeColor="text1" w:themeTint="80"/>
                                <w:sz w:val="20"/>
                                <w:szCs w:val="20"/>
                              </w:rPr>
                              <w:t>realizadas sobre la iniciativa de mitigación</w:t>
                            </w:r>
                            <w:r w:rsidR="00077BD7"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8F773F7"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863AAB2" w14:textId="137916FA" w:rsidR="006E7649" w:rsidRPr="000331DC" w:rsidRDefault="005714A4" w:rsidP="00077BD7">
                      <w:pPr>
                        <w:jc w:val="both"/>
                        <w:rPr>
                          <w:color w:val="7F7F7F" w:themeColor="text1" w:themeTint="80"/>
                          <w:sz w:val="20"/>
                          <w:szCs w:val="20"/>
                        </w:rPr>
                      </w:pPr>
                      <w:r w:rsidRPr="005714A4">
                        <w:rPr>
                          <w:color w:val="7F7F7F" w:themeColor="text1" w:themeTint="80"/>
                          <w:sz w:val="20"/>
                          <w:szCs w:val="20"/>
                        </w:rPr>
                        <w:t>Hay que describir cuales son los mecanismos y medios empleados por el OVV para asegurar la calidad de las actividades de validación</w:t>
                      </w:r>
                      <w:r w:rsidR="007820AF">
                        <w:rPr>
                          <w:color w:val="7F7F7F" w:themeColor="text1" w:themeTint="80"/>
                          <w:sz w:val="20"/>
                          <w:szCs w:val="20"/>
                        </w:rPr>
                        <w:t xml:space="preserve"> y verificación </w:t>
                      </w:r>
                      <w:r w:rsidRPr="005714A4">
                        <w:rPr>
                          <w:color w:val="7F7F7F" w:themeColor="text1" w:themeTint="80"/>
                          <w:sz w:val="20"/>
                          <w:szCs w:val="20"/>
                        </w:rPr>
                        <w:t>realizadas sobre la iniciativa de mitigación</w:t>
                      </w:r>
                      <w:r w:rsidR="00077BD7" w:rsidRPr="00077BD7">
                        <w:rPr>
                          <w:color w:val="7F7F7F" w:themeColor="text1" w:themeTint="80"/>
                          <w:sz w:val="20"/>
                          <w:szCs w:val="20"/>
                        </w:rPr>
                        <w:t>.</w:t>
                      </w:r>
                    </w:p>
                  </w:txbxContent>
                </v:textbox>
                <w10:anchorlock/>
              </v:shape>
            </w:pict>
          </mc:Fallback>
        </mc:AlternateContent>
      </w:r>
    </w:p>
    <w:p w14:paraId="2DB1B139" w14:textId="77777777" w:rsidR="005714A4" w:rsidRDefault="005714A4" w:rsidP="004E0CA6">
      <w:pPr>
        <w:spacing w:after="0"/>
        <w:jc w:val="both"/>
      </w:pPr>
    </w:p>
    <w:p w14:paraId="3691F850" w14:textId="1ED1FCB6" w:rsidR="00AF068D" w:rsidRDefault="00AF068D" w:rsidP="00AF068D">
      <w:pPr>
        <w:pStyle w:val="Ttulo1"/>
        <w:numPr>
          <w:ilvl w:val="0"/>
          <w:numId w:val="0"/>
        </w:numPr>
        <w:ind w:left="360" w:hanging="360"/>
      </w:pPr>
      <w:r>
        <w:t xml:space="preserve">SECCIÓN </w:t>
      </w:r>
      <w:r w:rsidR="000D361A">
        <w:t>G</w:t>
      </w:r>
      <w:r>
        <w:t xml:space="preserve">. </w:t>
      </w:r>
      <w:r w:rsidR="005714A4">
        <w:t>Opinión de validación</w:t>
      </w:r>
      <w:r w:rsidR="006537C4">
        <w:t xml:space="preserve"> y Verificación</w:t>
      </w:r>
    </w:p>
    <w:p w14:paraId="1107A586" w14:textId="77777777" w:rsidR="007820AF" w:rsidRPr="007820AF" w:rsidRDefault="007820AF" w:rsidP="007820AF">
      <w:pPr>
        <w:spacing w:after="0"/>
        <w:jc w:val="both"/>
      </w:pPr>
    </w:p>
    <w:p w14:paraId="6D65B1A9" w14:textId="255ECBD5" w:rsidR="007820AF" w:rsidRPr="007820AF" w:rsidRDefault="000D361A" w:rsidP="007820AF">
      <w:pPr>
        <w:pStyle w:val="Ttulo2"/>
        <w:numPr>
          <w:ilvl w:val="0"/>
          <w:numId w:val="0"/>
        </w:numPr>
        <w:ind w:left="567" w:hanging="567"/>
        <w:jc w:val="both"/>
      </w:pPr>
      <w:r>
        <w:t>G</w:t>
      </w:r>
      <w:r w:rsidR="007820AF" w:rsidRPr="007820AF">
        <w:t xml:space="preserve">.1.  </w:t>
      </w:r>
      <w:r w:rsidR="007820AF" w:rsidRPr="007820AF">
        <w:tab/>
        <w:t>Opinión de verificación</w:t>
      </w:r>
    </w:p>
    <w:p w14:paraId="715D9222" w14:textId="77777777" w:rsidR="007820AF" w:rsidRPr="007820AF" w:rsidRDefault="007820AF" w:rsidP="007820AF">
      <w:pPr>
        <w:spacing w:after="0"/>
        <w:jc w:val="both"/>
      </w:pPr>
    </w:p>
    <w:p w14:paraId="2DBC185D" w14:textId="77777777" w:rsidR="007820AF" w:rsidRPr="007820AF" w:rsidRDefault="007820AF" w:rsidP="007820AF">
      <w:pPr>
        <w:spacing w:after="0"/>
        <w:ind w:left="708" w:hanging="708"/>
        <w:jc w:val="both"/>
      </w:pPr>
      <w:r w:rsidRPr="007820AF">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321940DC" w:rsidR="00077BD7" w:rsidRPr="000331DC" w:rsidRDefault="00961351" w:rsidP="00716921">
                            <w:pPr>
                              <w:jc w:val="both"/>
                              <w:rPr>
                                <w:color w:val="7F7F7F" w:themeColor="text1" w:themeTint="80"/>
                                <w:sz w:val="20"/>
                                <w:szCs w:val="20"/>
                              </w:rPr>
                            </w:pPr>
                            <w:r w:rsidRPr="00961351">
                              <w:rPr>
                                <w:color w:val="7F7F7F" w:themeColor="text1" w:themeTint="80"/>
                                <w:sz w:val="20"/>
                                <w:szCs w:val="20"/>
                              </w:rPr>
                              <w:t xml:space="preserve">Se debe presentar la opinión de validación </w:t>
                            </w:r>
                            <w:r w:rsidR="006537C4">
                              <w:rPr>
                                <w:color w:val="7F7F7F" w:themeColor="text1" w:themeTint="80"/>
                                <w:sz w:val="20"/>
                                <w:szCs w:val="20"/>
                              </w:rPr>
                              <w:t xml:space="preserve">y verificación </w:t>
                            </w:r>
                            <w:r w:rsidRPr="00961351">
                              <w:rPr>
                                <w:color w:val="7F7F7F" w:themeColor="text1" w:themeTint="80"/>
                                <w:sz w:val="20"/>
                                <w:szCs w:val="20"/>
                              </w:rPr>
                              <w:t xml:space="preserve">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71ABF5A"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321940DC" w:rsidR="00077BD7" w:rsidRPr="000331DC" w:rsidRDefault="00961351" w:rsidP="00716921">
                      <w:pPr>
                        <w:jc w:val="both"/>
                        <w:rPr>
                          <w:color w:val="7F7F7F" w:themeColor="text1" w:themeTint="80"/>
                          <w:sz w:val="20"/>
                          <w:szCs w:val="20"/>
                        </w:rPr>
                      </w:pPr>
                      <w:r w:rsidRPr="00961351">
                        <w:rPr>
                          <w:color w:val="7F7F7F" w:themeColor="text1" w:themeTint="80"/>
                          <w:sz w:val="20"/>
                          <w:szCs w:val="20"/>
                        </w:rPr>
                        <w:t xml:space="preserve">Se debe presentar la opinión de validación </w:t>
                      </w:r>
                      <w:r w:rsidR="006537C4">
                        <w:rPr>
                          <w:color w:val="7F7F7F" w:themeColor="text1" w:themeTint="80"/>
                          <w:sz w:val="20"/>
                          <w:szCs w:val="20"/>
                        </w:rPr>
                        <w:t xml:space="preserve">y verificación </w:t>
                      </w:r>
                      <w:r w:rsidRPr="00961351">
                        <w:rPr>
                          <w:color w:val="7F7F7F" w:themeColor="text1" w:themeTint="80"/>
                          <w:sz w:val="20"/>
                          <w:szCs w:val="20"/>
                        </w:rPr>
                        <w:t xml:space="preserve">del equipo auditor, de acuerdo con los criterios y requisitos del </w:t>
                      </w:r>
                      <w:r w:rsidR="0029200B">
                        <w:rPr>
                          <w:color w:val="7F7F7F" w:themeColor="text1" w:themeTint="80"/>
                          <w:sz w:val="20"/>
                          <w:szCs w:val="20"/>
                        </w:rPr>
                        <w:t>Programa</w:t>
                      </w:r>
                      <w:r w:rsidRPr="00961351">
                        <w:rPr>
                          <w:color w:val="7F7F7F" w:themeColor="text1" w:themeTint="80"/>
                          <w:sz w:val="20"/>
                          <w:szCs w:val="20"/>
                        </w:rPr>
                        <w:t xml:space="preserve"> COLCX</w:t>
                      </w:r>
                      <w:r w:rsidR="00716921" w:rsidRPr="00716921">
                        <w:rPr>
                          <w:color w:val="7F7F7F" w:themeColor="text1" w:themeTint="80"/>
                          <w:sz w:val="20"/>
                          <w:szCs w:val="20"/>
                        </w:rPr>
                        <w:t>.</w:t>
                      </w:r>
                    </w:p>
                  </w:txbxContent>
                </v:textbox>
                <w10:anchorlock/>
              </v:shape>
            </w:pict>
          </mc:Fallback>
        </mc:AlternateContent>
      </w:r>
    </w:p>
    <w:p w14:paraId="1BFB7057" w14:textId="77777777" w:rsidR="00077BD7" w:rsidRDefault="00077BD7" w:rsidP="00AF068D">
      <w:pPr>
        <w:spacing w:after="0"/>
        <w:ind w:left="708" w:hanging="708"/>
        <w:jc w:val="both"/>
      </w:pPr>
    </w:p>
    <w:p w14:paraId="5071BDFA" w14:textId="77777777" w:rsidR="00AF068D" w:rsidRPr="004E0CA6" w:rsidRDefault="00AF068D" w:rsidP="004E0CA6">
      <w:pPr>
        <w:spacing w:after="0"/>
        <w:jc w:val="both"/>
      </w:pPr>
    </w:p>
    <w:p w14:paraId="49E09F45" w14:textId="77777777" w:rsidR="004E0CA6" w:rsidRPr="004E0CA6" w:rsidRDefault="004E0CA6" w:rsidP="004E0CA6">
      <w:pPr>
        <w:spacing w:after="0"/>
        <w:jc w:val="both"/>
      </w:pPr>
    </w:p>
    <w:p w14:paraId="715A17F0" w14:textId="6598C465" w:rsidR="007820AF" w:rsidRDefault="000D361A" w:rsidP="007820AF">
      <w:pPr>
        <w:pStyle w:val="Ttulo2"/>
        <w:numPr>
          <w:ilvl w:val="0"/>
          <w:numId w:val="0"/>
        </w:numPr>
        <w:ind w:left="567" w:hanging="567"/>
        <w:jc w:val="both"/>
      </w:pPr>
      <w:r>
        <w:t>G</w:t>
      </w:r>
      <w:r w:rsidR="007820AF">
        <w:t xml:space="preserve">.2.  </w:t>
      </w:r>
      <w:r w:rsidR="007820AF">
        <w:tab/>
        <w:t>Certificación de resultados</w:t>
      </w:r>
    </w:p>
    <w:p w14:paraId="28553D69" w14:textId="77777777" w:rsidR="007820AF" w:rsidRDefault="007820AF" w:rsidP="007820AF">
      <w:pPr>
        <w:spacing w:after="0"/>
        <w:jc w:val="both"/>
      </w:pPr>
    </w:p>
    <w:p w14:paraId="6921BC49" w14:textId="77777777" w:rsidR="007820AF" w:rsidRDefault="007820AF" w:rsidP="007820AF">
      <w:pPr>
        <w:spacing w:after="0"/>
        <w:ind w:left="708" w:hanging="708"/>
        <w:jc w:val="both"/>
      </w:pPr>
      <w:r>
        <w:t>&gt;&gt;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6A0" w:firstRow="1" w:lastRow="0" w:firstColumn="1" w:lastColumn="0" w:noHBand="1" w:noVBand="1"/>
      </w:tblPr>
      <w:tblGrid>
        <w:gridCol w:w="846"/>
        <w:gridCol w:w="1486"/>
        <w:gridCol w:w="1491"/>
        <w:gridCol w:w="1275"/>
        <w:gridCol w:w="1701"/>
        <w:gridCol w:w="1701"/>
        <w:gridCol w:w="1462"/>
      </w:tblGrid>
      <w:tr w:rsidR="007820AF" w:rsidRPr="002D1813" w14:paraId="154C694C" w14:textId="77777777" w:rsidTr="00EE0282">
        <w:trPr>
          <w:cantSplit/>
          <w:trHeight w:val="494"/>
          <w:tblHeader/>
        </w:trPr>
        <w:tc>
          <w:tcPr>
            <w:tcW w:w="846"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4E411FE0" w14:textId="77777777" w:rsidR="007820AF" w:rsidRPr="002D1813" w:rsidRDefault="007820AF" w:rsidP="00EE0282">
            <w:pPr>
              <w:pStyle w:val="SDMTableBoxParaNumbered"/>
              <w:rPr>
                <w:rFonts w:asciiTheme="minorHAnsi" w:hAnsiTheme="minorHAnsi"/>
                <w:b/>
                <w:lang w:val="es-CO"/>
              </w:rPr>
            </w:pPr>
          </w:p>
        </w:tc>
        <w:tc>
          <w:tcPr>
            <w:tcW w:w="1486"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3370A8AC" w14:textId="77777777" w:rsidR="007820AF" w:rsidRPr="002D1813" w:rsidRDefault="007820AF" w:rsidP="00EE0282">
            <w:pPr>
              <w:keepNext/>
              <w:keepLines/>
              <w:jc w:val="center"/>
              <w:rPr>
                <w:b/>
                <w:sz w:val="20"/>
              </w:rPr>
            </w:pPr>
            <w:r w:rsidRPr="002D1813">
              <w:rPr>
                <w:b/>
                <w:sz w:val="20"/>
              </w:rPr>
              <w:t xml:space="preserve">Emisiones o remociones de línea base </w:t>
            </w:r>
            <w:r w:rsidRPr="002D1813">
              <w:rPr>
                <w:b/>
                <w:sz w:val="20"/>
              </w:rPr>
              <w:br/>
              <w:t>(tCO</w:t>
            </w:r>
            <w:r w:rsidRPr="002D1813">
              <w:rPr>
                <w:b/>
                <w:sz w:val="20"/>
                <w:vertAlign w:val="subscript"/>
              </w:rPr>
              <w:t>2</w:t>
            </w:r>
            <w:r w:rsidRPr="002D1813">
              <w:rPr>
                <w:b/>
                <w:sz w:val="20"/>
              </w:rPr>
              <w:t>e)</w:t>
            </w:r>
          </w:p>
        </w:tc>
        <w:tc>
          <w:tcPr>
            <w:tcW w:w="1491"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04038F3A" w14:textId="77777777" w:rsidR="007820AF" w:rsidRPr="002D1813" w:rsidRDefault="007820AF" w:rsidP="00EE0282">
            <w:pPr>
              <w:keepNext/>
              <w:keepLines/>
              <w:jc w:val="center"/>
              <w:rPr>
                <w:b/>
                <w:sz w:val="20"/>
              </w:rPr>
            </w:pPr>
            <w:r w:rsidRPr="002D1813">
              <w:rPr>
                <w:b/>
                <w:sz w:val="20"/>
              </w:rPr>
              <w:t xml:space="preserve">Emisiones de Proyecto o remociones actuales </w:t>
            </w:r>
            <w:r w:rsidRPr="002D1813">
              <w:rPr>
                <w:b/>
                <w:sz w:val="20"/>
              </w:rPr>
              <w:br/>
              <w:t>(tCO</w:t>
            </w:r>
            <w:r w:rsidRPr="002D1813">
              <w:rPr>
                <w:b/>
                <w:sz w:val="20"/>
                <w:vertAlign w:val="subscript"/>
              </w:rPr>
              <w:t>2</w:t>
            </w:r>
            <w:r w:rsidRPr="002D1813">
              <w:rPr>
                <w:b/>
                <w:sz w:val="20"/>
              </w:rPr>
              <w:t>e)</w:t>
            </w:r>
          </w:p>
        </w:tc>
        <w:tc>
          <w:tcPr>
            <w:tcW w:w="1275" w:type="dxa"/>
            <w:vMerge w:val="restart"/>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179A5527" w14:textId="77777777" w:rsidR="007820AF" w:rsidRPr="002D1813" w:rsidRDefault="007820AF" w:rsidP="00EE0282">
            <w:pPr>
              <w:keepNext/>
              <w:keepLines/>
              <w:jc w:val="center"/>
              <w:rPr>
                <w:b/>
                <w:sz w:val="20"/>
              </w:rPr>
            </w:pPr>
            <w:r w:rsidRPr="002D1813">
              <w:rPr>
                <w:b/>
                <w:sz w:val="20"/>
              </w:rPr>
              <w:t>Fugas (tCO</w:t>
            </w:r>
            <w:r w:rsidRPr="002D1813">
              <w:rPr>
                <w:b/>
                <w:sz w:val="20"/>
                <w:vertAlign w:val="subscript"/>
              </w:rPr>
              <w:t>2</w:t>
            </w:r>
            <w:r w:rsidRPr="002D1813">
              <w:rPr>
                <w:b/>
                <w:sz w:val="20"/>
              </w:rPr>
              <w:t>e)</w:t>
            </w:r>
          </w:p>
        </w:tc>
        <w:tc>
          <w:tcPr>
            <w:tcW w:w="4864" w:type="dxa"/>
            <w:gridSpan w:val="3"/>
            <w:tcBorders>
              <w:top w:val="single" w:sz="4" w:space="0" w:color="auto"/>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16C16BAC" w14:textId="77777777" w:rsidR="007820AF" w:rsidRPr="002D1813" w:rsidRDefault="007820AF" w:rsidP="00EE0282">
            <w:pPr>
              <w:keepNext/>
              <w:keepLines/>
              <w:jc w:val="center"/>
              <w:rPr>
                <w:b/>
                <w:sz w:val="20"/>
              </w:rPr>
            </w:pPr>
            <w:r w:rsidRPr="002D1813">
              <w:rPr>
                <w:b/>
                <w:sz w:val="20"/>
              </w:rPr>
              <w:t xml:space="preserve">Reducciones o remociones de emisiones de GEI </w:t>
            </w:r>
            <w:r w:rsidRPr="002D1813">
              <w:rPr>
                <w:b/>
                <w:sz w:val="20"/>
              </w:rPr>
              <w:br/>
              <w:t>(tCO</w:t>
            </w:r>
            <w:r w:rsidRPr="002D1813">
              <w:rPr>
                <w:b/>
                <w:sz w:val="20"/>
                <w:vertAlign w:val="subscript"/>
              </w:rPr>
              <w:t>2</w:t>
            </w:r>
            <w:r w:rsidRPr="002D1813">
              <w:rPr>
                <w:b/>
                <w:sz w:val="20"/>
              </w:rPr>
              <w:t xml:space="preserve">e) </w:t>
            </w:r>
          </w:p>
        </w:tc>
      </w:tr>
      <w:tr w:rsidR="007820AF" w:rsidRPr="002D1813" w14:paraId="36583AB7" w14:textId="77777777" w:rsidTr="00EE0282">
        <w:trPr>
          <w:cantSplit/>
          <w:trHeight w:val="493"/>
          <w:tblHeader/>
        </w:trPr>
        <w:tc>
          <w:tcPr>
            <w:tcW w:w="846"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2F704AD9" w14:textId="77777777" w:rsidR="007820AF" w:rsidRPr="002D1813" w:rsidRDefault="007820AF" w:rsidP="00382762">
            <w:pPr>
              <w:pStyle w:val="SDMTableBoxParaNumbered"/>
              <w:keepNext/>
              <w:keepLines/>
              <w:numPr>
                <w:ilvl w:val="0"/>
                <w:numId w:val="10"/>
              </w:numPr>
              <w:jc w:val="center"/>
              <w:rPr>
                <w:rFonts w:asciiTheme="minorHAnsi" w:hAnsiTheme="minorHAnsi"/>
                <w:b/>
                <w:lang w:val="es-CO"/>
              </w:rPr>
            </w:pPr>
          </w:p>
        </w:tc>
        <w:tc>
          <w:tcPr>
            <w:tcW w:w="1486"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01F43031" w14:textId="77777777" w:rsidR="007820AF" w:rsidRPr="002D1813" w:rsidRDefault="007820AF" w:rsidP="00EE0282">
            <w:pPr>
              <w:keepNext/>
              <w:keepLines/>
              <w:jc w:val="center"/>
              <w:rPr>
                <w:b/>
                <w:sz w:val="20"/>
              </w:rPr>
            </w:pPr>
          </w:p>
        </w:tc>
        <w:tc>
          <w:tcPr>
            <w:tcW w:w="1491"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0FE9749C" w14:textId="77777777" w:rsidR="007820AF" w:rsidRPr="002D1813" w:rsidRDefault="007820AF" w:rsidP="00EE0282">
            <w:pPr>
              <w:keepNext/>
              <w:keepLines/>
              <w:jc w:val="center"/>
              <w:rPr>
                <w:b/>
                <w:sz w:val="20"/>
              </w:rPr>
            </w:pPr>
          </w:p>
        </w:tc>
        <w:tc>
          <w:tcPr>
            <w:tcW w:w="1275" w:type="dxa"/>
            <w:vMerge/>
            <w:tcBorders>
              <w:left w:val="single" w:sz="4" w:space="0" w:color="auto"/>
              <w:bottom w:val="single" w:sz="4" w:space="0" w:color="auto"/>
              <w:right w:val="single" w:sz="4" w:space="0" w:color="auto"/>
              <w:tl2br w:val="nil"/>
              <w:tr2bl w:val="nil"/>
            </w:tcBorders>
            <w:shd w:val="clear" w:color="auto" w:fill="D9D9D9"/>
            <w:tcMar>
              <w:top w:w="57" w:type="dxa"/>
              <w:bottom w:w="57" w:type="dxa"/>
            </w:tcMar>
            <w:vAlign w:val="center"/>
          </w:tcPr>
          <w:p w14:paraId="0A2B4FFB" w14:textId="77777777" w:rsidR="007820AF" w:rsidRPr="002D1813" w:rsidRDefault="007820AF" w:rsidP="00EE0282">
            <w:pPr>
              <w:keepNext/>
              <w:keepLines/>
              <w:jc w:val="center"/>
              <w:rPr>
                <w:b/>
                <w:sz w:val="20"/>
              </w:rPr>
            </w:pPr>
          </w:p>
        </w:tc>
        <w:tc>
          <w:tcPr>
            <w:tcW w:w="1701" w:type="dxa"/>
            <w:tcBorders>
              <w:top w:val="single" w:sz="4" w:space="0" w:color="auto"/>
              <w:left w:val="single" w:sz="4" w:space="0" w:color="auto"/>
              <w:right w:val="single" w:sz="4" w:space="0" w:color="auto"/>
              <w:tl2br w:val="nil"/>
              <w:tr2bl w:val="nil"/>
            </w:tcBorders>
            <w:shd w:val="clear" w:color="auto" w:fill="D9D9D9"/>
            <w:tcMar>
              <w:top w:w="57" w:type="dxa"/>
              <w:bottom w:w="57" w:type="dxa"/>
            </w:tcMar>
            <w:vAlign w:val="center"/>
          </w:tcPr>
          <w:p w14:paraId="3AA8095B" w14:textId="77777777" w:rsidR="007820AF" w:rsidRPr="002D1813" w:rsidRDefault="007820AF" w:rsidP="00EE0282">
            <w:pPr>
              <w:keepNext/>
              <w:keepLines/>
              <w:jc w:val="center"/>
              <w:rPr>
                <w:rFonts w:cs="Arial"/>
                <w:b/>
                <w:sz w:val="20"/>
              </w:rPr>
            </w:pPr>
            <w:r w:rsidRPr="002D1813">
              <w:rPr>
                <w:rFonts w:cs="Arial"/>
                <w:b/>
                <w:sz w:val="20"/>
              </w:rPr>
              <w:t>Desde</w:t>
            </w:r>
          </w:p>
          <w:p w14:paraId="5B7BB23C" w14:textId="77777777" w:rsidR="007820AF" w:rsidRPr="002D1813" w:rsidRDefault="007820AF" w:rsidP="00EE0282">
            <w:pPr>
              <w:keepNext/>
              <w:keepLines/>
              <w:jc w:val="center"/>
              <w:rPr>
                <w:b/>
                <w:sz w:val="20"/>
              </w:rPr>
            </w:pPr>
            <w:proofErr w:type="spellStart"/>
            <w:r w:rsidRPr="002D1813">
              <w:rPr>
                <w:rFonts w:cs="Arial"/>
                <w:b/>
                <w:sz w:val="20"/>
              </w:rPr>
              <w:t>dd</w:t>
            </w:r>
            <w:proofErr w:type="spellEnd"/>
            <w:r w:rsidRPr="002D1813">
              <w:rPr>
                <w:rFonts w:cs="Arial"/>
                <w:b/>
                <w:sz w:val="20"/>
              </w:rPr>
              <w:t>/mm/</w:t>
            </w:r>
            <w:proofErr w:type="spellStart"/>
            <w:r w:rsidRPr="002D1813">
              <w:rPr>
                <w:rFonts w:cs="Arial"/>
                <w:b/>
                <w:sz w:val="20"/>
              </w:rPr>
              <w:t>aaaa</w:t>
            </w:r>
            <w:proofErr w:type="spellEnd"/>
          </w:p>
        </w:tc>
        <w:tc>
          <w:tcPr>
            <w:tcW w:w="1701" w:type="dxa"/>
            <w:tcBorders>
              <w:top w:val="single" w:sz="4" w:space="0" w:color="auto"/>
              <w:left w:val="single" w:sz="4" w:space="0" w:color="auto"/>
              <w:right w:val="single" w:sz="4" w:space="0" w:color="auto"/>
              <w:tl2br w:val="nil"/>
              <w:tr2bl w:val="nil"/>
            </w:tcBorders>
            <w:shd w:val="clear" w:color="auto" w:fill="D9D9D9"/>
            <w:vAlign w:val="center"/>
          </w:tcPr>
          <w:p w14:paraId="3371A142" w14:textId="77777777" w:rsidR="007820AF" w:rsidRPr="002D1813" w:rsidRDefault="007820AF" w:rsidP="00EE0282">
            <w:pPr>
              <w:keepNext/>
              <w:keepLines/>
              <w:jc w:val="center"/>
              <w:rPr>
                <w:rFonts w:cs="Arial"/>
                <w:b/>
                <w:sz w:val="20"/>
              </w:rPr>
            </w:pPr>
            <w:r w:rsidRPr="002D1813">
              <w:rPr>
                <w:rFonts w:cs="Arial"/>
                <w:b/>
                <w:sz w:val="20"/>
              </w:rPr>
              <w:t xml:space="preserve">Hasta </w:t>
            </w:r>
            <w:proofErr w:type="spellStart"/>
            <w:r w:rsidRPr="002D1813">
              <w:rPr>
                <w:rFonts w:cs="Arial"/>
                <w:b/>
                <w:sz w:val="20"/>
              </w:rPr>
              <w:t>dd</w:t>
            </w:r>
            <w:proofErr w:type="spellEnd"/>
            <w:r w:rsidRPr="002D1813">
              <w:rPr>
                <w:rFonts w:cs="Arial"/>
                <w:b/>
                <w:sz w:val="20"/>
              </w:rPr>
              <w:t>/mm/</w:t>
            </w:r>
            <w:proofErr w:type="spellStart"/>
            <w:r w:rsidRPr="002D1813">
              <w:rPr>
                <w:rFonts w:cs="Arial"/>
                <w:b/>
                <w:sz w:val="20"/>
              </w:rPr>
              <w:t>aaaa</w:t>
            </w:r>
            <w:proofErr w:type="spellEnd"/>
          </w:p>
        </w:tc>
        <w:tc>
          <w:tcPr>
            <w:tcW w:w="1462" w:type="dxa"/>
            <w:tcBorders>
              <w:top w:val="single" w:sz="4" w:space="0" w:color="auto"/>
              <w:left w:val="single" w:sz="4" w:space="0" w:color="auto"/>
              <w:right w:val="single" w:sz="4" w:space="0" w:color="auto"/>
              <w:tl2br w:val="nil"/>
              <w:tr2bl w:val="nil"/>
            </w:tcBorders>
            <w:shd w:val="clear" w:color="auto" w:fill="D9D9D9"/>
            <w:vAlign w:val="center"/>
          </w:tcPr>
          <w:p w14:paraId="29442550" w14:textId="77777777" w:rsidR="007820AF" w:rsidRPr="002D1813" w:rsidRDefault="007820AF" w:rsidP="00EE0282">
            <w:pPr>
              <w:keepNext/>
              <w:keepLines/>
              <w:jc w:val="center"/>
              <w:rPr>
                <w:b/>
                <w:sz w:val="20"/>
              </w:rPr>
            </w:pPr>
            <w:r w:rsidRPr="002D1813">
              <w:rPr>
                <w:rFonts w:cs="Arial"/>
                <w:b/>
                <w:sz w:val="20"/>
              </w:rPr>
              <w:t>Total</w:t>
            </w:r>
          </w:p>
        </w:tc>
      </w:tr>
      <w:tr w:rsidR="007820AF" w:rsidRPr="002D1813" w14:paraId="19122B31" w14:textId="77777777" w:rsidTr="00EE0282">
        <w:trPr>
          <w:cantSplit/>
        </w:trPr>
        <w:tc>
          <w:tcPr>
            <w:tcW w:w="846" w:type="dxa"/>
            <w:tcBorders>
              <w:top w:val="single" w:sz="4" w:space="0" w:color="auto"/>
            </w:tcBorders>
            <w:shd w:val="clear" w:color="auto" w:fill="D9D9D9"/>
            <w:vAlign w:val="center"/>
          </w:tcPr>
          <w:p w14:paraId="71D15159" w14:textId="77777777" w:rsidR="007820AF" w:rsidRPr="002D1813" w:rsidRDefault="007820AF" w:rsidP="00382762">
            <w:pPr>
              <w:pStyle w:val="SDMTableBoxParaNumbered"/>
              <w:numPr>
                <w:ilvl w:val="0"/>
                <w:numId w:val="10"/>
              </w:numPr>
              <w:rPr>
                <w:rFonts w:asciiTheme="minorHAnsi" w:hAnsiTheme="minorHAnsi"/>
                <w:b/>
                <w:lang w:val="es-CO"/>
              </w:rPr>
            </w:pPr>
            <w:r w:rsidRPr="002D1813">
              <w:rPr>
                <w:rFonts w:asciiTheme="minorHAnsi" w:hAnsiTheme="minorHAnsi"/>
                <w:b/>
                <w:lang w:val="es-CO"/>
              </w:rPr>
              <w:t>Total</w:t>
            </w:r>
          </w:p>
        </w:tc>
        <w:tc>
          <w:tcPr>
            <w:tcW w:w="1486" w:type="dxa"/>
            <w:tcBorders>
              <w:top w:val="single" w:sz="4" w:space="0" w:color="auto"/>
            </w:tcBorders>
            <w:shd w:val="clear" w:color="auto" w:fill="auto"/>
            <w:vAlign w:val="center"/>
          </w:tcPr>
          <w:p w14:paraId="062ABF7E" w14:textId="77777777" w:rsidR="007820AF" w:rsidRPr="002D1813" w:rsidRDefault="007820AF" w:rsidP="00EE0282">
            <w:pPr>
              <w:pStyle w:val="SDMTableBoxParaNotNumbered"/>
              <w:jc w:val="center"/>
              <w:rPr>
                <w:rFonts w:asciiTheme="minorHAnsi" w:hAnsiTheme="minorHAnsi"/>
                <w:lang w:val="es-CO"/>
              </w:rPr>
            </w:pPr>
          </w:p>
        </w:tc>
        <w:tc>
          <w:tcPr>
            <w:tcW w:w="1491" w:type="dxa"/>
            <w:tcBorders>
              <w:top w:val="single" w:sz="4" w:space="0" w:color="auto"/>
            </w:tcBorders>
            <w:shd w:val="clear" w:color="auto" w:fill="auto"/>
            <w:vAlign w:val="center"/>
          </w:tcPr>
          <w:p w14:paraId="3100F780" w14:textId="77777777" w:rsidR="007820AF" w:rsidRPr="002D1813" w:rsidRDefault="007820AF" w:rsidP="00EE0282">
            <w:pPr>
              <w:pStyle w:val="SDMTableBoxParaNotNumbered"/>
              <w:jc w:val="center"/>
              <w:rPr>
                <w:rFonts w:asciiTheme="minorHAnsi" w:hAnsiTheme="minorHAnsi"/>
                <w:lang w:val="es-CO"/>
              </w:rPr>
            </w:pPr>
          </w:p>
        </w:tc>
        <w:tc>
          <w:tcPr>
            <w:tcW w:w="1275" w:type="dxa"/>
            <w:tcBorders>
              <w:top w:val="single" w:sz="4" w:space="0" w:color="auto"/>
              <w:right w:val="single" w:sz="4" w:space="0" w:color="auto"/>
            </w:tcBorders>
            <w:shd w:val="clear" w:color="auto" w:fill="auto"/>
            <w:vAlign w:val="center"/>
          </w:tcPr>
          <w:p w14:paraId="0D23C238" w14:textId="77777777" w:rsidR="007820AF" w:rsidRPr="002D1813" w:rsidRDefault="007820AF" w:rsidP="00EE0282">
            <w:pPr>
              <w:pStyle w:val="SDMTableBoxParaNotNumbered"/>
              <w:jc w:val="center"/>
              <w:rPr>
                <w:rFonts w:asciiTheme="minorHAnsi" w:hAnsiTheme="minorHAnsi"/>
                <w:lang w:val="es-CO"/>
              </w:rPr>
            </w:pPr>
          </w:p>
        </w:tc>
        <w:tc>
          <w:tcPr>
            <w:tcW w:w="1701" w:type="dxa"/>
            <w:tcBorders>
              <w:left w:val="single" w:sz="4" w:space="0" w:color="auto"/>
              <w:right w:val="single" w:sz="4" w:space="0" w:color="auto"/>
            </w:tcBorders>
            <w:shd w:val="clear" w:color="auto" w:fill="auto"/>
            <w:vAlign w:val="center"/>
          </w:tcPr>
          <w:p w14:paraId="2FDE9438" w14:textId="77777777" w:rsidR="007820AF" w:rsidRPr="002D1813" w:rsidRDefault="007820AF" w:rsidP="00EE0282">
            <w:pPr>
              <w:pStyle w:val="SDMTableBoxParaNotNumbered"/>
              <w:jc w:val="center"/>
              <w:rPr>
                <w:rFonts w:asciiTheme="minorHAnsi" w:hAnsiTheme="minorHAnsi"/>
                <w:lang w:val="es-CO"/>
              </w:rPr>
            </w:pPr>
          </w:p>
        </w:tc>
        <w:tc>
          <w:tcPr>
            <w:tcW w:w="1701" w:type="dxa"/>
            <w:tcBorders>
              <w:left w:val="single" w:sz="4" w:space="0" w:color="auto"/>
              <w:right w:val="single" w:sz="4" w:space="0" w:color="auto"/>
            </w:tcBorders>
            <w:shd w:val="clear" w:color="auto" w:fill="auto"/>
            <w:vAlign w:val="center"/>
          </w:tcPr>
          <w:p w14:paraId="08E8F2D3" w14:textId="77777777" w:rsidR="007820AF" w:rsidRPr="002D1813" w:rsidRDefault="007820AF" w:rsidP="00EE0282">
            <w:pPr>
              <w:pStyle w:val="SDMTableBoxParaNotNumbered"/>
              <w:jc w:val="center"/>
              <w:rPr>
                <w:rFonts w:asciiTheme="minorHAnsi" w:hAnsiTheme="minorHAnsi"/>
                <w:lang w:val="es-CO"/>
              </w:rPr>
            </w:pPr>
          </w:p>
        </w:tc>
        <w:tc>
          <w:tcPr>
            <w:tcW w:w="1462" w:type="dxa"/>
            <w:tcBorders>
              <w:left w:val="single" w:sz="4" w:space="0" w:color="auto"/>
            </w:tcBorders>
            <w:shd w:val="clear" w:color="auto" w:fill="auto"/>
            <w:vAlign w:val="center"/>
          </w:tcPr>
          <w:p w14:paraId="6BB85141" w14:textId="77777777" w:rsidR="007820AF" w:rsidRPr="002D1813" w:rsidRDefault="007820AF" w:rsidP="00EE0282">
            <w:pPr>
              <w:pStyle w:val="SDMTableBoxParaNotNumbered"/>
              <w:jc w:val="center"/>
              <w:rPr>
                <w:rFonts w:asciiTheme="minorHAnsi" w:hAnsiTheme="minorHAnsi"/>
                <w:lang w:val="es-CO"/>
              </w:rPr>
            </w:pPr>
          </w:p>
        </w:tc>
      </w:tr>
    </w:tbl>
    <w:p w14:paraId="690FC4F3" w14:textId="77777777" w:rsidR="007820AF" w:rsidRDefault="007820AF" w:rsidP="007820AF">
      <w:pPr>
        <w:spacing w:after="0"/>
        <w:jc w:val="both"/>
      </w:pPr>
    </w:p>
    <w:p w14:paraId="1D03896D" w14:textId="77777777" w:rsidR="007820AF" w:rsidRDefault="007820AF" w:rsidP="007820AF">
      <w:pPr>
        <w:spacing w:after="0"/>
        <w:jc w:val="both"/>
      </w:pPr>
    </w:p>
    <w:p w14:paraId="2BBBEAB3" w14:textId="77777777" w:rsidR="007820AF" w:rsidRPr="004E0CA6" w:rsidRDefault="007820AF" w:rsidP="007820AF">
      <w:pPr>
        <w:spacing w:after="0"/>
        <w:jc w:val="both"/>
      </w:pPr>
      <w:r>
        <w:rPr>
          <w:noProof/>
        </w:rPr>
        <mc:AlternateContent>
          <mc:Choice Requires="wps">
            <w:drawing>
              <wp:inline distT="0" distB="0" distL="0" distR="0" wp14:anchorId="7FAC6306" wp14:editId="135FC76E">
                <wp:extent cx="6087110" cy="971550"/>
                <wp:effectExtent l="0" t="0" r="27940" b="19050"/>
                <wp:docPr id="19602199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CF84B5E" w14:textId="77777777" w:rsidR="007820AF" w:rsidRPr="000331DC" w:rsidRDefault="007820AF" w:rsidP="007820A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70544E" w14:textId="77777777" w:rsidR="007820AF" w:rsidRPr="000331DC" w:rsidRDefault="007820AF" w:rsidP="007820AF">
                            <w:pPr>
                              <w:jc w:val="both"/>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Pr>
                                <w:color w:val="7F7F7F" w:themeColor="text1" w:themeTint="80"/>
                                <w:sz w:val="20"/>
                                <w:szCs w:val="20"/>
                              </w:rPr>
                              <w:t xml:space="preserve"> </w:t>
                            </w:r>
                            <w:bookmarkStart w:id="3" w:name="_Hlk146059754"/>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3"/>
                          </w:p>
                        </w:txbxContent>
                      </wps:txbx>
                      <wps:bodyPr rot="0" vert="horz" wrap="square" lIns="91440" tIns="45720" rIns="91440" bIns="45720" anchor="t" anchorCtr="0">
                        <a:spAutoFit/>
                      </wps:bodyPr>
                    </wps:wsp>
                  </a:graphicData>
                </a:graphic>
              </wp:inline>
            </w:drawing>
          </mc:Choice>
          <mc:Fallback>
            <w:pict>
              <v:shape w14:anchorId="7FAC6306" id="_x0000_s106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6CF84B5E" w14:textId="77777777" w:rsidR="007820AF" w:rsidRPr="000331DC" w:rsidRDefault="007820AF" w:rsidP="007820AF">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70544E" w14:textId="77777777" w:rsidR="007820AF" w:rsidRPr="000331DC" w:rsidRDefault="007820AF" w:rsidP="007820AF">
                      <w:pPr>
                        <w:jc w:val="both"/>
                        <w:rPr>
                          <w:color w:val="7F7F7F" w:themeColor="text1" w:themeTint="80"/>
                          <w:sz w:val="20"/>
                          <w:szCs w:val="20"/>
                        </w:rPr>
                      </w:pPr>
                      <w:r w:rsidRPr="00961351">
                        <w:rPr>
                          <w:color w:val="7F7F7F" w:themeColor="text1" w:themeTint="80"/>
                          <w:sz w:val="20"/>
                          <w:szCs w:val="20"/>
                        </w:rPr>
                        <w:t xml:space="preserve">Se debe presentar </w:t>
                      </w:r>
                      <w:r>
                        <w:rPr>
                          <w:color w:val="7F7F7F" w:themeColor="text1" w:themeTint="80"/>
                          <w:sz w:val="20"/>
                          <w:szCs w:val="20"/>
                        </w:rPr>
                        <w:t xml:space="preserve">una certificación </w:t>
                      </w:r>
                      <w:r w:rsidRPr="00961351">
                        <w:rPr>
                          <w:color w:val="7F7F7F" w:themeColor="text1" w:themeTint="80"/>
                          <w:sz w:val="20"/>
                          <w:szCs w:val="20"/>
                        </w:rPr>
                        <w:t>del equipo auditor</w:t>
                      </w:r>
                      <w:r>
                        <w:rPr>
                          <w:color w:val="7F7F7F" w:themeColor="text1" w:themeTint="80"/>
                          <w:sz w:val="20"/>
                          <w:szCs w:val="20"/>
                        </w:rPr>
                        <w:t xml:space="preserve"> respecto de la cantidad de reducciones o remociones de GEI alcanzadas en el periodo monitoreado</w:t>
                      </w:r>
                      <w:r w:rsidRPr="00961351">
                        <w:rPr>
                          <w:color w:val="7F7F7F" w:themeColor="text1" w:themeTint="80"/>
                          <w:sz w:val="20"/>
                          <w:szCs w:val="20"/>
                        </w:rPr>
                        <w:t xml:space="preserve">, de acuerdo con los criterios y requisitos del </w:t>
                      </w:r>
                      <w:r>
                        <w:rPr>
                          <w:color w:val="7F7F7F" w:themeColor="text1" w:themeTint="80"/>
                          <w:sz w:val="20"/>
                          <w:szCs w:val="20"/>
                        </w:rPr>
                        <w:t>Programa</w:t>
                      </w:r>
                      <w:r w:rsidRPr="00961351">
                        <w:rPr>
                          <w:color w:val="7F7F7F" w:themeColor="text1" w:themeTint="80"/>
                          <w:sz w:val="20"/>
                          <w:szCs w:val="20"/>
                        </w:rPr>
                        <w:t xml:space="preserve"> COLCX</w:t>
                      </w:r>
                      <w:r w:rsidRPr="00716921">
                        <w:rPr>
                          <w:color w:val="7F7F7F" w:themeColor="text1" w:themeTint="80"/>
                          <w:sz w:val="20"/>
                          <w:szCs w:val="20"/>
                        </w:rPr>
                        <w:t>.</w:t>
                      </w:r>
                      <w:r>
                        <w:rPr>
                          <w:color w:val="7F7F7F" w:themeColor="text1" w:themeTint="80"/>
                          <w:sz w:val="20"/>
                          <w:szCs w:val="20"/>
                        </w:rPr>
                        <w:t xml:space="preserve"> </w:t>
                      </w:r>
                      <w:bookmarkStart w:id="4" w:name="_Hlk146059754"/>
                      <w:r>
                        <w:rPr>
                          <w:color w:val="7F7F7F" w:themeColor="text1" w:themeTint="80"/>
                          <w:sz w:val="20"/>
                          <w:szCs w:val="20"/>
                        </w:rPr>
                        <w:t>Cuando el periodo monitoreado sea superior a 1 año, la información de los resultados alcanzados se deberá presentar desagregada en periodos anuales (de enero a diciembre).</w:t>
                      </w:r>
                      <w:bookmarkEnd w:id="4"/>
                    </w:p>
                  </w:txbxContent>
                </v:textbox>
                <w10:anchorlock/>
              </v:shape>
            </w:pict>
          </mc:Fallback>
        </mc:AlternateContent>
      </w:r>
    </w:p>
    <w:p w14:paraId="63278F2B" w14:textId="77777777" w:rsidR="007820AF" w:rsidRPr="004E0CA6" w:rsidRDefault="007820AF" w:rsidP="007820AF">
      <w:pPr>
        <w:spacing w:after="0"/>
        <w:jc w:val="both"/>
      </w:pPr>
    </w:p>
    <w:p w14:paraId="59A4F4EF" w14:textId="77777777" w:rsidR="004E0CA6" w:rsidRPr="004E0CA6" w:rsidRDefault="004E0CA6" w:rsidP="004E0CA6">
      <w:pPr>
        <w:spacing w:after="0"/>
        <w:jc w:val="both"/>
      </w:pPr>
    </w:p>
    <w:p w14:paraId="62E0869E" w14:textId="5258241C" w:rsidR="006975C3" w:rsidRDefault="00AF068D" w:rsidP="003A42CD">
      <w:r>
        <w:br w:type="page"/>
      </w:r>
    </w:p>
    <w:p w14:paraId="0B7B91B7" w14:textId="77777777" w:rsidR="00AF068D" w:rsidRDefault="00AF068D" w:rsidP="00AF068D">
      <w:pPr>
        <w:spacing w:after="0"/>
        <w:jc w:val="both"/>
      </w:pPr>
    </w:p>
    <w:p w14:paraId="1E91CFCE" w14:textId="7AE9E502" w:rsidR="00AF068D" w:rsidRDefault="00AF068D" w:rsidP="00AF068D">
      <w:pPr>
        <w:pStyle w:val="Ttulo1"/>
        <w:numPr>
          <w:ilvl w:val="0"/>
          <w:numId w:val="0"/>
        </w:numPr>
        <w:ind w:left="360" w:hanging="360"/>
      </w:pPr>
      <w:r>
        <w:t>ANEXO 1. D</w:t>
      </w:r>
      <w:r w:rsidR="006B1E83">
        <w:t xml:space="preserve">atos de Contacto del </w:t>
      </w:r>
      <w:r w:rsidR="003A42CD">
        <w:t>Evaluador</w:t>
      </w:r>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Layout w:type="fixed"/>
        <w:tblLook w:val="01E0" w:firstRow="1" w:lastRow="1" w:firstColumn="1" w:lastColumn="1" w:noHBand="0" w:noVBand="0"/>
      </w:tblPr>
      <w:tblGrid>
        <w:gridCol w:w="2494"/>
        <w:gridCol w:w="7135"/>
      </w:tblGrid>
      <w:tr w:rsidR="00AF068D" w:rsidRPr="00AF068D" w14:paraId="109A999E" w14:textId="77777777" w:rsidTr="00AF068D">
        <w:tc>
          <w:tcPr>
            <w:tcW w:w="2494" w:type="dxa"/>
            <w:shd w:val="clear" w:color="auto" w:fill="E2EFD9" w:themeFill="accent6" w:themeFillTint="33"/>
          </w:tcPr>
          <w:p w14:paraId="19EEF3D0" w14:textId="4996D4D7"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 xml:space="preserve">Nombre del </w:t>
            </w:r>
            <w:r w:rsidR="003A42CD">
              <w:rPr>
                <w:rFonts w:asciiTheme="minorHAnsi" w:eastAsiaTheme="minorHAnsi" w:hAnsiTheme="minorHAnsi" w:cstheme="minorBidi"/>
                <w:lang w:val="es-CO" w:eastAsia="en-US"/>
              </w:rPr>
              <w:t>evaluador</w:t>
            </w:r>
            <w:r>
              <w:rPr>
                <w:rFonts w:asciiTheme="minorHAnsi" w:eastAsiaTheme="minorHAnsi" w:hAnsiTheme="minorHAnsi" w:cstheme="minorBidi"/>
                <w:lang w:val="es-CO" w:eastAsia="en-US"/>
              </w:rPr>
              <w:t>:</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AF068D">
        <w:tc>
          <w:tcPr>
            <w:tcW w:w="2494" w:type="dxa"/>
            <w:shd w:val="clear" w:color="auto" w:fill="E2EFD9" w:themeFill="accent6" w:themeFillTint="33"/>
          </w:tcPr>
          <w:p w14:paraId="16040011" w14:textId="71A00C2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AF068D">
        <w:tc>
          <w:tcPr>
            <w:tcW w:w="2494" w:type="dxa"/>
            <w:shd w:val="clear" w:color="auto" w:fill="E2EFD9" w:themeFill="accent6" w:themeFillTint="33"/>
          </w:tcPr>
          <w:p w14:paraId="4482A48D" w14:textId="395F1219"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AF068D">
        <w:tc>
          <w:tcPr>
            <w:tcW w:w="2494" w:type="dxa"/>
            <w:shd w:val="clear" w:color="auto" w:fill="E2EFD9" w:themeFill="accent6" w:themeFillTint="33"/>
          </w:tcPr>
          <w:p w14:paraId="2A622021" w14:textId="0BA8C335" w:rsidR="00AF068D" w:rsidRPr="00AF068D" w:rsidRDefault="00AF068D" w:rsidP="002922F2">
            <w:pPr>
              <w:pStyle w:val="SDMTableBoxParaNotNumbered"/>
              <w:rPr>
                <w:rFonts w:asciiTheme="minorHAnsi" w:eastAsiaTheme="minorHAnsi" w:hAnsiTheme="minorHAnsi" w:cstheme="minorBidi"/>
                <w:lang w:val="es-CO" w:eastAsia="en-US"/>
              </w:rPr>
            </w:pPr>
            <w:r w:rsidRPr="00AF068D">
              <w:rPr>
                <w:rFonts w:asciiTheme="minorHAnsi" w:eastAsiaTheme="minorHAnsi" w:hAnsiTheme="minorHAnsi" w:cstheme="minorBidi"/>
                <w:lang w:val="es-CO" w:eastAsia="en-US"/>
              </w:rPr>
              <w:t>Telé</w:t>
            </w:r>
            <w:r>
              <w:rPr>
                <w:rFonts w:asciiTheme="minorHAnsi" w:eastAsiaTheme="minorHAnsi" w:hAnsiTheme="minorHAnsi" w:cstheme="minorBidi"/>
                <w:lang w:val="es-CO" w:eastAsia="en-US"/>
              </w:rPr>
              <w:t>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AF068D">
        <w:tc>
          <w:tcPr>
            <w:tcW w:w="2494" w:type="dxa"/>
            <w:shd w:val="clear" w:color="auto" w:fill="E2EFD9" w:themeFill="accent6" w:themeFillTint="33"/>
          </w:tcPr>
          <w:p w14:paraId="2D6F03B5" w14:textId="2845C48F"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AF068D">
        <w:tc>
          <w:tcPr>
            <w:tcW w:w="2494" w:type="dxa"/>
            <w:shd w:val="clear" w:color="auto" w:fill="E2EFD9" w:themeFill="accent6" w:themeFillTint="33"/>
          </w:tcPr>
          <w:p w14:paraId="2F8D7620" w14:textId="63D8FE7A"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AF068D">
        <w:tc>
          <w:tcPr>
            <w:tcW w:w="2494" w:type="dxa"/>
            <w:shd w:val="clear" w:color="auto" w:fill="E2EFD9" w:themeFill="accent6" w:themeFillTint="33"/>
          </w:tcPr>
          <w:p w14:paraId="05AED4C8" w14:textId="2F427F58"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AF068D">
        <w:tc>
          <w:tcPr>
            <w:tcW w:w="2494" w:type="dxa"/>
            <w:shd w:val="clear" w:color="auto" w:fill="E2EFD9" w:themeFill="accent6" w:themeFillTint="33"/>
          </w:tcPr>
          <w:p w14:paraId="4102FAF0" w14:textId="7917F9B6"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AF068D">
        <w:tc>
          <w:tcPr>
            <w:tcW w:w="2494" w:type="dxa"/>
            <w:shd w:val="clear" w:color="auto" w:fill="E2EFD9" w:themeFill="accent6" w:themeFillTint="33"/>
          </w:tcPr>
          <w:p w14:paraId="43C3CAF5" w14:textId="1DECCB96" w:rsid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6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ED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3kQIlBfQX1E8i1Mw43LiJcO7C9KBhzskrqf&#10;e2YFJeqjRgFX2WIRNiEai/x2joa99lTXHqY5QpXUUzJdtz5uT+TW3KPQOxk1eK7kVDMObCTxtFxh&#10;I67tGPX8C9j8Bg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IsEIQMqAgAASgQAAA4AAAAAAAAAAAAAAAAALgIAAGRycy9lMm9E&#10;b2MueG1sUEsBAi0AFAAGAAgAAAAhACKhy+bbAAAABQEAAA8AAAAAAAAAAAAAAAAAhAQAAGRycy9k&#10;b3ducmV2LnhtbFBLBQYAAAAABAAEAPMAAACMBQ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16DAFF96"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w:t>
                      </w:r>
                      <w:r w:rsidR="003A42CD">
                        <w:rPr>
                          <w:color w:val="7F7F7F" w:themeColor="text1" w:themeTint="80"/>
                          <w:sz w:val="20"/>
                          <w:szCs w:val="20"/>
                        </w:rPr>
                        <w:t xml:space="preserve">responsable por la evaluación </w:t>
                      </w:r>
                      <w:r>
                        <w:rPr>
                          <w:color w:val="7F7F7F" w:themeColor="text1" w:themeTint="80"/>
                          <w:sz w:val="20"/>
                          <w:szCs w:val="20"/>
                        </w:rPr>
                        <w:t>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6F59865" w:rsidR="002D7B9F" w:rsidRDefault="002D7B9F" w:rsidP="002D7B9F">
      <w:pPr>
        <w:pStyle w:val="Ttulo1"/>
        <w:numPr>
          <w:ilvl w:val="0"/>
          <w:numId w:val="0"/>
        </w:numPr>
        <w:ind w:left="360" w:hanging="360"/>
      </w:pPr>
      <w:r>
        <w:t xml:space="preserve">ANEXO 2. Información </w:t>
      </w:r>
      <w:r w:rsidR="003A42CD">
        <w:t>de la competencia del equipo auditor</w:t>
      </w:r>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61F5D612"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validación</w:t>
                            </w:r>
                            <w:r w:rsidR="007820AF">
                              <w:rPr>
                                <w:color w:val="7F7F7F" w:themeColor="text1" w:themeTint="80"/>
                                <w:sz w:val="20"/>
                                <w:szCs w:val="20"/>
                              </w:rPr>
                              <w:t xml:space="preserve"> y verificación</w:t>
                            </w:r>
                            <w:r w:rsidR="003A42CD">
                              <w:rPr>
                                <w:color w:val="7F7F7F" w:themeColor="text1" w:themeTint="80"/>
                                <w:sz w:val="20"/>
                                <w:szCs w:val="20"/>
                              </w:rPr>
                              <w:t xml:space="preserve"> de la iniciativa de mitigación.</w:t>
                            </w:r>
                          </w:p>
                        </w:txbxContent>
                      </wps:txbx>
                      <wps:bodyPr rot="0" vert="horz" wrap="square" lIns="91440" tIns="45720" rIns="91440" bIns="45720" anchor="t" anchorCtr="0">
                        <a:spAutoFit/>
                      </wps:bodyPr>
                    </wps:wsp>
                  </a:graphicData>
                </a:graphic>
              </wp:inline>
            </w:drawing>
          </mc:Choice>
          <mc:Fallback>
            <w:pict>
              <v:shape w14:anchorId="210FA31F" id="_x0000_s106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vNrjwikCAABKBAAADgAAAAAAAAAAAAAAAAAuAgAAZHJzL2Uyb0Rv&#10;Yy54bWxQSwECLQAUAAYACAAAACEAIqHL5tsAAAAFAQAADwAAAAAAAAAAAAAAAACDBAAAZHJzL2Rv&#10;d25yZXYueG1sUEsFBgAAAAAEAAQA8wAAAIsFA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61F5D612" w:rsidR="006B1E83" w:rsidRPr="000331DC" w:rsidRDefault="006B1E83" w:rsidP="006B1E83">
                      <w:pPr>
                        <w:jc w:val="both"/>
                        <w:rPr>
                          <w:color w:val="7F7F7F" w:themeColor="text1" w:themeTint="80"/>
                          <w:sz w:val="20"/>
                          <w:szCs w:val="20"/>
                        </w:rPr>
                      </w:pPr>
                      <w:r w:rsidRPr="006B1E83">
                        <w:rPr>
                          <w:color w:val="7F7F7F" w:themeColor="text1" w:themeTint="80"/>
                          <w:sz w:val="20"/>
                          <w:szCs w:val="20"/>
                        </w:rPr>
                        <w:t xml:space="preserve">Se puede suministrar información </w:t>
                      </w:r>
                      <w:r w:rsidR="003A42CD">
                        <w:rPr>
                          <w:color w:val="7F7F7F" w:themeColor="text1" w:themeTint="80"/>
                          <w:sz w:val="20"/>
                          <w:szCs w:val="20"/>
                        </w:rPr>
                        <w:t>que sustente la competencia requerida por parte del equipo evaluador relacionado con la validación</w:t>
                      </w:r>
                      <w:r w:rsidR="007820AF">
                        <w:rPr>
                          <w:color w:val="7F7F7F" w:themeColor="text1" w:themeTint="80"/>
                          <w:sz w:val="20"/>
                          <w:szCs w:val="20"/>
                        </w:rPr>
                        <w:t xml:space="preserve"> y verificación</w:t>
                      </w:r>
                      <w:r w:rsidR="003A42CD">
                        <w:rPr>
                          <w:color w:val="7F7F7F" w:themeColor="text1" w:themeTint="80"/>
                          <w:sz w:val="20"/>
                          <w:szCs w:val="20"/>
                        </w:rPr>
                        <w:t xml:space="preserve"> de la iniciativa de mitigación.</w:t>
                      </w:r>
                    </w:p>
                  </w:txbxContent>
                </v:textbox>
                <w10:anchorlock/>
              </v:shape>
            </w:pict>
          </mc:Fallback>
        </mc:AlternateContent>
      </w:r>
    </w:p>
    <w:p w14:paraId="63B187FF" w14:textId="4C60631A" w:rsidR="006975C3" w:rsidRDefault="006975C3" w:rsidP="0029200B">
      <w:pPr>
        <w:pStyle w:val="Ttulo1"/>
        <w:numPr>
          <w:ilvl w:val="0"/>
          <w:numId w:val="0"/>
        </w:numPr>
        <w:spacing w:before="0"/>
      </w:pPr>
    </w:p>
    <w:p w14:paraId="7AB463A2" w14:textId="77777777" w:rsidR="0029200B" w:rsidRDefault="0029200B" w:rsidP="0029200B">
      <w:pPr>
        <w:pStyle w:val="Ttulo1"/>
        <w:numPr>
          <w:ilvl w:val="0"/>
          <w:numId w:val="0"/>
        </w:numPr>
        <w:ind w:left="360" w:hanging="360"/>
      </w:pPr>
      <w:r>
        <w:t>ANEXO 3. Reporte de hallazgos</w:t>
      </w:r>
    </w:p>
    <w:p w14:paraId="755F325D" w14:textId="77777777" w:rsidR="0029200B" w:rsidRDefault="0029200B" w:rsidP="0029200B">
      <w:pPr>
        <w:spacing w:after="0"/>
        <w:jc w:val="both"/>
      </w:pPr>
    </w:p>
    <w:p w14:paraId="601C0502" w14:textId="77777777" w:rsidR="0029200B" w:rsidRDefault="0029200B" w:rsidP="0029200B">
      <w:pPr>
        <w:spacing w:after="0"/>
        <w:ind w:left="708" w:hanging="708"/>
        <w:jc w:val="both"/>
      </w:pPr>
      <w:r>
        <w:t>&gt;&gt;</w:t>
      </w:r>
    </w:p>
    <w:p w14:paraId="2DF8F4DF"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Aclaración (SA)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29200B" w:rsidRPr="00AD5F8F" w14:paraId="4DB2FFD8" w14:textId="77777777" w:rsidTr="00F4364C">
        <w:trPr>
          <w:cantSplit/>
          <w:jc w:val="center"/>
        </w:trPr>
        <w:tc>
          <w:tcPr>
            <w:tcW w:w="1205" w:type="dxa"/>
            <w:tcBorders>
              <w:bottom w:val="single" w:sz="4" w:space="0" w:color="auto"/>
            </w:tcBorders>
            <w:shd w:val="clear" w:color="auto" w:fill="C0C0C0"/>
          </w:tcPr>
          <w:p w14:paraId="42D6CC01"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SA-No.</w:t>
            </w:r>
          </w:p>
        </w:tc>
        <w:tc>
          <w:tcPr>
            <w:tcW w:w="2025" w:type="dxa"/>
            <w:tcBorders>
              <w:bottom w:val="single" w:sz="4" w:space="0" w:color="auto"/>
            </w:tcBorders>
            <w:shd w:val="clear" w:color="auto" w:fill="C0C0C0"/>
          </w:tcPr>
          <w:p w14:paraId="455D16A8" w14:textId="77777777" w:rsidR="0029200B" w:rsidRPr="00AD5F8F" w:rsidRDefault="0029200B"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1F3B1223" w14:textId="77777777" w:rsidR="0029200B" w:rsidRPr="00AD5F8F" w:rsidRDefault="0029200B"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383379CB" w14:textId="77777777" w:rsidR="0029200B" w:rsidRPr="00AD5F8F" w:rsidRDefault="0029200B"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29D4399D"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1BD97DE5" w14:textId="77777777" w:rsidTr="00F4364C">
        <w:trPr>
          <w:cantSplit/>
          <w:jc w:val="center"/>
        </w:trPr>
        <w:tc>
          <w:tcPr>
            <w:tcW w:w="9962" w:type="dxa"/>
            <w:gridSpan w:val="5"/>
            <w:shd w:val="clear" w:color="auto" w:fill="C0C0C0"/>
          </w:tcPr>
          <w:p w14:paraId="670DEA11" w14:textId="77777777" w:rsidR="0029200B" w:rsidRPr="00AD5F8F" w:rsidRDefault="0029200B" w:rsidP="00F4364C">
            <w:pPr>
              <w:spacing w:after="0"/>
              <w:rPr>
                <w:rFonts w:asciiTheme="majorHAnsi" w:hAnsiTheme="majorHAnsi"/>
                <w:b/>
                <w:sz w:val="20"/>
                <w:szCs w:val="20"/>
                <w:lang w:eastAsia="ja-JP"/>
              </w:rPr>
            </w:pPr>
            <w:r>
              <w:rPr>
                <w:rFonts w:asciiTheme="majorHAnsi" w:hAnsiTheme="majorHAnsi"/>
                <w:b/>
                <w:sz w:val="20"/>
                <w:szCs w:val="20"/>
                <w:lang w:eastAsia="ja-JP"/>
              </w:rPr>
              <w:t>Descripción de la SAC</w:t>
            </w:r>
          </w:p>
        </w:tc>
      </w:tr>
      <w:tr w:rsidR="0029200B" w:rsidRPr="00AD5F8F" w14:paraId="2C9EF417" w14:textId="77777777" w:rsidTr="00F4364C">
        <w:trPr>
          <w:cantSplit/>
          <w:jc w:val="center"/>
        </w:trPr>
        <w:tc>
          <w:tcPr>
            <w:tcW w:w="9962" w:type="dxa"/>
            <w:gridSpan w:val="5"/>
            <w:tcBorders>
              <w:bottom w:val="single" w:sz="4" w:space="0" w:color="auto"/>
            </w:tcBorders>
          </w:tcPr>
          <w:p w14:paraId="01BF8D5E" w14:textId="77777777" w:rsidR="0029200B" w:rsidRPr="00AD5F8F" w:rsidRDefault="0029200B" w:rsidP="00F4364C">
            <w:pPr>
              <w:spacing w:after="0"/>
              <w:rPr>
                <w:rFonts w:asciiTheme="majorHAnsi" w:hAnsiTheme="majorHAnsi"/>
                <w:i/>
                <w:sz w:val="20"/>
                <w:szCs w:val="20"/>
              </w:rPr>
            </w:pPr>
          </w:p>
        </w:tc>
      </w:tr>
      <w:tr w:rsidR="0029200B" w:rsidRPr="00AD5F8F" w14:paraId="1CD2F9B0" w14:textId="77777777" w:rsidTr="00F4364C">
        <w:trPr>
          <w:cantSplit/>
          <w:jc w:val="center"/>
        </w:trPr>
        <w:tc>
          <w:tcPr>
            <w:tcW w:w="7361" w:type="dxa"/>
            <w:gridSpan w:val="4"/>
            <w:shd w:val="clear" w:color="auto" w:fill="C0C0C0"/>
          </w:tcPr>
          <w:p w14:paraId="6906DEE3"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47A194B7"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72445D87" w14:textId="77777777" w:rsidTr="00F4364C">
        <w:trPr>
          <w:cantSplit/>
          <w:jc w:val="center"/>
        </w:trPr>
        <w:tc>
          <w:tcPr>
            <w:tcW w:w="9962" w:type="dxa"/>
            <w:gridSpan w:val="5"/>
            <w:tcBorders>
              <w:bottom w:val="single" w:sz="4" w:space="0" w:color="auto"/>
            </w:tcBorders>
          </w:tcPr>
          <w:p w14:paraId="64C19A2B" w14:textId="77777777" w:rsidR="0029200B" w:rsidRPr="00AD5F8F" w:rsidRDefault="0029200B" w:rsidP="00F4364C">
            <w:pPr>
              <w:spacing w:after="0"/>
              <w:rPr>
                <w:rFonts w:asciiTheme="majorHAnsi" w:hAnsiTheme="majorHAnsi"/>
                <w:i/>
                <w:sz w:val="20"/>
                <w:szCs w:val="20"/>
              </w:rPr>
            </w:pPr>
          </w:p>
        </w:tc>
      </w:tr>
      <w:tr w:rsidR="0029200B" w:rsidRPr="00AD5F8F" w14:paraId="758BF5DF" w14:textId="77777777" w:rsidTr="00F4364C">
        <w:trPr>
          <w:cantSplit/>
          <w:jc w:val="center"/>
        </w:trPr>
        <w:tc>
          <w:tcPr>
            <w:tcW w:w="9962" w:type="dxa"/>
            <w:gridSpan w:val="5"/>
            <w:tcBorders>
              <w:bottom w:val="single" w:sz="4" w:space="0" w:color="auto"/>
            </w:tcBorders>
            <w:shd w:val="clear" w:color="auto" w:fill="C0C0C0"/>
          </w:tcPr>
          <w:p w14:paraId="43C4F230"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29200B" w:rsidRPr="00AD5F8F" w14:paraId="49F9DBE5" w14:textId="77777777" w:rsidTr="00F4364C">
        <w:trPr>
          <w:cantSplit/>
          <w:jc w:val="center"/>
        </w:trPr>
        <w:tc>
          <w:tcPr>
            <w:tcW w:w="9962" w:type="dxa"/>
            <w:gridSpan w:val="5"/>
            <w:tcBorders>
              <w:bottom w:val="single" w:sz="4" w:space="0" w:color="auto"/>
            </w:tcBorders>
          </w:tcPr>
          <w:p w14:paraId="1564756F" w14:textId="77777777" w:rsidR="0029200B" w:rsidRPr="00AD5F8F" w:rsidRDefault="0029200B" w:rsidP="00F4364C">
            <w:pPr>
              <w:spacing w:after="0"/>
              <w:rPr>
                <w:rFonts w:asciiTheme="majorHAnsi" w:hAnsiTheme="majorHAnsi"/>
                <w:i/>
                <w:sz w:val="20"/>
                <w:szCs w:val="20"/>
              </w:rPr>
            </w:pPr>
          </w:p>
        </w:tc>
      </w:tr>
      <w:tr w:rsidR="0029200B" w:rsidRPr="00AD5F8F" w14:paraId="7F1AE363" w14:textId="77777777" w:rsidTr="00F4364C">
        <w:trPr>
          <w:cantSplit/>
          <w:jc w:val="center"/>
        </w:trPr>
        <w:tc>
          <w:tcPr>
            <w:tcW w:w="7361" w:type="dxa"/>
            <w:gridSpan w:val="4"/>
            <w:shd w:val="clear" w:color="auto" w:fill="C0C0C0"/>
          </w:tcPr>
          <w:p w14:paraId="1175BF5A" w14:textId="77777777" w:rsidR="0029200B" w:rsidRPr="00AD5F8F" w:rsidRDefault="0029200B"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6D3AAD65"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1AE62281" w14:textId="77777777" w:rsidTr="00F4364C">
        <w:trPr>
          <w:cantSplit/>
          <w:jc w:val="center"/>
        </w:trPr>
        <w:tc>
          <w:tcPr>
            <w:tcW w:w="9962" w:type="dxa"/>
            <w:gridSpan w:val="5"/>
          </w:tcPr>
          <w:p w14:paraId="45925C27" w14:textId="77777777" w:rsidR="0029200B" w:rsidRPr="00AD5F8F" w:rsidRDefault="0029200B" w:rsidP="00F4364C">
            <w:pPr>
              <w:spacing w:after="0"/>
              <w:rPr>
                <w:rFonts w:asciiTheme="majorHAnsi" w:hAnsiTheme="majorHAnsi"/>
                <w:sz w:val="20"/>
                <w:szCs w:val="20"/>
              </w:rPr>
            </w:pPr>
          </w:p>
        </w:tc>
      </w:tr>
    </w:tbl>
    <w:p w14:paraId="09C67CA4" w14:textId="77777777" w:rsidR="0029200B" w:rsidRDefault="0029200B" w:rsidP="0029200B">
      <w:pPr>
        <w:pStyle w:val="Descripcin"/>
        <w:spacing w:before="0" w:after="0"/>
        <w:rPr>
          <w:rFonts w:asciiTheme="majorHAnsi" w:hAnsiTheme="majorHAnsi"/>
          <w:lang w:val="es-CO"/>
        </w:rPr>
      </w:pPr>
    </w:p>
    <w:p w14:paraId="1EA867E3"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Correctiva</w:t>
      </w:r>
      <w:r w:rsidRPr="00AD5F8F">
        <w:rPr>
          <w:rFonts w:asciiTheme="minorHAnsi" w:hAnsiTheme="minorHAnsi"/>
          <w:lang w:val="es-CO"/>
        </w:rPr>
        <w:t xml:space="preserve"> (SA</w:t>
      </w:r>
      <w:r>
        <w:rPr>
          <w:rFonts w:asciiTheme="minorHAnsi" w:hAnsiTheme="minorHAnsi"/>
          <w:lang w:val="es-CO"/>
        </w:rPr>
        <w:t>C</w:t>
      </w:r>
      <w:r w:rsidRPr="00AD5F8F">
        <w:rPr>
          <w:rFonts w:asciiTheme="minorHAnsi" w:hAnsiTheme="minorHAnsi"/>
          <w:lang w:val="es-C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29200B" w:rsidRPr="00AD5F8F" w14:paraId="648D2F8D" w14:textId="77777777" w:rsidTr="00F4364C">
        <w:trPr>
          <w:cantSplit/>
          <w:jc w:val="center"/>
        </w:trPr>
        <w:tc>
          <w:tcPr>
            <w:tcW w:w="1205" w:type="dxa"/>
            <w:tcBorders>
              <w:bottom w:val="single" w:sz="4" w:space="0" w:color="auto"/>
            </w:tcBorders>
            <w:shd w:val="clear" w:color="auto" w:fill="C0C0C0"/>
          </w:tcPr>
          <w:p w14:paraId="3DA62DCE"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SAC-No.</w:t>
            </w:r>
          </w:p>
        </w:tc>
        <w:tc>
          <w:tcPr>
            <w:tcW w:w="2025" w:type="dxa"/>
            <w:tcBorders>
              <w:bottom w:val="single" w:sz="4" w:space="0" w:color="auto"/>
            </w:tcBorders>
            <w:shd w:val="clear" w:color="auto" w:fill="C0C0C0"/>
          </w:tcPr>
          <w:p w14:paraId="2B381679" w14:textId="77777777" w:rsidR="0029200B" w:rsidRPr="00AD5F8F" w:rsidRDefault="0029200B"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21C2E33F" w14:textId="77777777" w:rsidR="0029200B" w:rsidRPr="00AD5F8F" w:rsidRDefault="0029200B"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4C949FB5" w14:textId="77777777" w:rsidR="0029200B" w:rsidRPr="00AD5F8F" w:rsidRDefault="0029200B"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7CBFC8F4"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42BD3BE5" w14:textId="77777777" w:rsidTr="00F4364C">
        <w:trPr>
          <w:cantSplit/>
          <w:jc w:val="center"/>
        </w:trPr>
        <w:tc>
          <w:tcPr>
            <w:tcW w:w="9962" w:type="dxa"/>
            <w:gridSpan w:val="5"/>
            <w:shd w:val="clear" w:color="auto" w:fill="C0C0C0"/>
          </w:tcPr>
          <w:p w14:paraId="17661841" w14:textId="77777777" w:rsidR="0029200B" w:rsidRPr="00AD5F8F" w:rsidRDefault="0029200B" w:rsidP="00F4364C">
            <w:pPr>
              <w:spacing w:after="0"/>
              <w:rPr>
                <w:rFonts w:asciiTheme="majorHAnsi" w:hAnsiTheme="majorHAnsi"/>
                <w:b/>
                <w:sz w:val="20"/>
                <w:szCs w:val="20"/>
                <w:lang w:eastAsia="ja-JP"/>
              </w:rPr>
            </w:pPr>
            <w:r>
              <w:rPr>
                <w:rFonts w:asciiTheme="majorHAnsi" w:hAnsiTheme="majorHAnsi"/>
                <w:b/>
                <w:sz w:val="20"/>
                <w:szCs w:val="20"/>
                <w:lang w:eastAsia="ja-JP"/>
              </w:rPr>
              <w:lastRenderedPageBreak/>
              <w:t>Descripción de la SA</w:t>
            </w:r>
          </w:p>
        </w:tc>
      </w:tr>
      <w:tr w:rsidR="0029200B" w:rsidRPr="00AD5F8F" w14:paraId="1DE29D7E" w14:textId="77777777" w:rsidTr="00F4364C">
        <w:trPr>
          <w:cantSplit/>
          <w:jc w:val="center"/>
        </w:trPr>
        <w:tc>
          <w:tcPr>
            <w:tcW w:w="9962" w:type="dxa"/>
            <w:gridSpan w:val="5"/>
            <w:tcBorders>
              <w:bottom w:val="single" w:sz="4" w:space="0" w:color="auto"/>
            </w:tcBorders>
          </w:tcPr>
          <w:p w14:paraId="70AFA890" w14:textId="77777777" w:rsidR="0029200B" w:rsidRPr="00AD5F8F" w:rsidRDefault="0029200B" w:rsidP="00F4364C">
            <w:pPr>
              <w:spacing w:after="0"/>
              <w:rPr>
                <w:rFonts w:asciiTheme="majorHAnsi" w:hAnsiTheme="majorHAnsi"/>
                <w:i/>
                <w:sz w:val="20"/>
                <w:szCs w:val="20"/>
              </w:rPr>
            </w:pPr>
          </w:p>
        </w:tc>
      </w:tr>
      <w:tr w:rsidR="0029200B" w:rsidRPr="00AD5F8F" w14:paraId="518D7CD0" w14:textId="77777777" w:rsidTr="00F4364C">
        <w:trPr>
          <w:cantSplit/>
          <w:jc w:val="center"/>
        </w:trPr>
        <w:tc>
          <w:tcPr>
            <w:tcW w:w="7361" w:type="dxa"/>
            <w:gridSpan w:val="4"/>
            <w:shd w:val="clear" w:color="auto" w:fill="C0C0C0"/>
          </w:tcPr>
          <w:p w14:paraId="19C0A3F2"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0E5E4519"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060130FF" w14:textId="77777777" w:rsidTr="00F4364C">
        <w:trPr>
          <w:cantSplit/>
          <w:jc w:val="center"/>
        </w:trPr>
        <w:tc>
          <w:tcPr>
            <w:tcW w:w="9962" w:type="dxa"/>
            <w:gridSpan w:val="5"/>
            <w:tcBorders>
              <w:bottom w:val="single" w:sz="4" w:space="0" w:color="auto"/>
            </w:tcBorders>
          </w:tcPr>
          <w:p w14:paraId="3BFA2243" w14:textId="77777777" w:rsidR="0029200B" w:rsidRPr="00AD5F8F" w:rsidRDefault="0029200B" w:rsidP="00F4364C">
            <w:pPr>
              <w:spacing w:after="0"/>
              <w:rPr>
                <w:rFonts w:asciiTheme="majorHAnsi" w:hAnsiTheme="majorHAnsi"/>
                <w:i/>
                <w:sz w:val="20"/>
                <w:szCs w:val="20"/>
              </w:rPr>
            </w:pPr>
          </w:p>
        </w:tc>
      </w:tr>
      <w:tr w:rsidR="0029200B" w:rsidRPr="00AD5F8F" w14:paraId="719F883B" w14:textId="77777777" w:rsidTr="00F4364C">
        <w:trPr>
          <w:cantSplit/>
          <w:jc w:val="center"/>
        </w:trPr>
        <w:tc>
          <w:tcPr>
            <w:tcW w:w="9962" w:type="dxa"/>
            <w:gridSpan w:val="5"/>
            <w:tcBorders>
              <w:bottom w:val="single" w:sz="4" w:space="0" w:color="auto"/>
            </w:tcBorders>
            <w:shd w:val="clear" w:color="auto" w:fill="C0C0C0"/>
          </w:tcPr>
          <w:p w14:paraId="76C15324"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29200B" w:rsidRPr="00AD5F8F" w14:paraId="258B6342" w14:textId="77777777" w:rsidTr="00F4364C">
        <w:trPr>
          <w:cantSplit/>
          <w:jc w:val="center"/>
        </w:trPr>
        <w:tc>
          <w:tcPr>
            <w:tcW w:w="9962" w:type="dxa"/>
            <w:gridSpan w:val="5"/>
            <w:tcBorders>
              <w:bottom w:val="single" w:sz="4" w:space="0" w:color="auto"/>
            </w:tcBorders>
          </w:tcPr>
          <w:p w14:paraId="103A3EE4" w14:textId="77777777" w:rsidR="0029200B" w:rsidRPr="00AD5F8F" w:rsidRDefault="0029200B" w:rsidP="00F4364C">
            <w:pPr>
              <w:spacing w:after="0"/>
              <w:rPr>
                <w:rFonts w:asciiTheme="majorHAnsi" w:hAnsiTheme="majorHAnsi"/>
                <w:i/>
                <w:sz w:val="20"/>
                <w:szCs w:val="20"/>
              </w:rPr>
            </w:pPr>
          </w:p>
        </w:tc>
      </w:tr>
      <w:tr w:rsidR="0029200B" w:rsidRPr="00AD5F8F" w14:paraId="1E60BE5D" w14:textId="77777777" w:rsidTr="00F4364C">
        <w:trPr>
          <w:cantSplit/>
          <w:jc w:val="center"/>
        </w:trPr>
        <w:tc>
          <w:tcPr>
            <w:tcW w:w="7361" w:type="dxa"/>
            <w:gridSpan w:val="4"/>
            <w:shd w:val="clear" w:color="auto" w:fill="C0C0C0"/>
          </w:tcPr>
          <w:p w14:paraId="6F6B97D1" w14:textId="77777777" w:rsidR="0029200B" w:rsidRPr="00AD5F8F" w:rsidRDefault="0029200B"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0DAC19A6"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70C3DA6A" w14:textId="77777777" w:rsidTr="00F4364C">
        <w:trPr>
          <w:cantSplit/>
          <w:jc w:val="center"/>
        </w:trPr>
        <w:tc>
          <w:tcPr>
            <w:tcW w:w="9962" w:type="dxa"/>
            <w:gridSpan w:val="5"/>
          </w:tcPr>
          <w:p w14:paraId="0073AD16" w14:textId="77777777" w:rsidR="0029200B" w:rsidRPr="00AD5F8F" w:rsidRDefault="0029200B" w:rsidP="00F4364C">
            <w:pPr>
              <w:spacing w:after="0"/>
              <w:rPr>
                <w:rFonts w:asciiTheme="majorHAnsi" w:hAnsiTheme="majorHAnsi"/>
                <w:sz w:val="20"/>
                <w:szCs w:val="20"/>
              </w:rPr>
            </w:pPr>
          </w:p>
        </w:tc>
      </w:tr>
    </w:tbl>
    <w:p w14:paraId="249F01E8" w14:textId="77777777" w:rsidR="0029200B" w:rsidRDefault="0029200B" w:rsidP="0029200B">
      <w:pPr>
        <w:pStyle w:val="Descripcin"/>
        <w:spacing w:before="0" w:after="0"/>
        <w:rPr>
          <w:rFonts w:asciiTheme="majorHAnsi" w:hAnsiTheme="majorHAnsi"/>
          <w:lang w:val="es-CO"/>
        </w:rPr>
      </w:pPr>
    </w:p>
    <w:p w14:paraId="0318E7CB" w14:textId="77777777" w:rsidR="0029200B" w:rsidRPr="00AD5F8F" w:rsidRDefault="0029200B" w:rsidP="0029200B">
      <w:pPr>
        <w:pStyle w:val="Descripcin"/>
        <w:spacing w:before="0" w:after="0"/>
        <w:ind w:left="0" w:firstLine="0"/>
        <w:rPr>
          <w:rFonts w:asciiTheme="minorHAnsi" w:hAnsiTheme="minorHAnsi"/>
          <w:lang w:val="es-CO"/>
        </w:rPr>
      </w:pPr>
      <w:r w:rsidRPr="00AD5F8F">
        <w:rPr>
          <w:rFonts w:asciiTheme="minorHAnsi" w:hAnsiTheme="minorHAnsi"/>
          <w:lang w:val="es-CO"/>
        </w:rPr>
        <w:t>Solicitud de Ac</w:t>
      </w:r>
      <w:r>
        <w:rPr>
          <w:rFonts w:asciiTheme="minorHAnsi" w:hAnsiTheme="minorHAnsi"/>
          <w:lang w:val="es-CO"/>
        </w:rPr>
        <w:t>ción Futura</w:t>
      </w:r>
      <w:r w:rsidRPr="00AD5F8F">
        <w:rPr>
          <w:rFonts w:asciiTheme="minorHAnsi" w:hAnsiTheme="minorHAnsi"/>
          <w:lang w:val="es-CO"/>
        </w:rPr>
        <w:t xml:space="preserve"> (SA</w:t>
      </w:r>
      <w:r>
        <w:rPr>
          <w:rFonts w:asciiTheme="minorHAnsi" w:hAnsiTheme="minorHAnsi"/>
          <w:lang w:val="es-CO"/>
        </w:rPr>
        <w:t>F</w:t>
      </w:r>
      <w:r w:rsidRPr="00AD5F8F">
        <w:rPr>
          <w:rFonts w:asciiTheme="minorHAnsi" w:hAnsiTheme="minorHAnsi"/>
          <w:lang w:val="es-C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2025"/>
        <w:gridCol w:w="2152"/>
        <w:gridCol w:w="1979"/>
        <w:gridCol w:w="2601"/>
      </w:tblGrid>
      <w:tr w:rsidR="0029200B" w:rsidRPr="00AD5F8F" w14:paraId="5A0244AC" w14:textId="77777777" w:rsidTr="00F4364C">
        <w:trPr>
          <w:cantSplit/>
          <w:jc w:val="center"/>
        </w:trPr>
        <w:tc>
          <w:tcPr>
            <w:tcW w:w="1205" w:type="dxa"/>
            <w:tcBorders>
              <w:bottom w:val="single" w:sz="4" w:space="0" w:color="auto"/>
            </w:tcBorders>
            <w:shd w:val="clear" w:color="auto" w:fill="C0C0C0"/>
          </w:tcPr>
          <w:p w14:paraId="6D81074C"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SAF-No.</w:t>
            </w:r>
          </w:p>
        </w:tc>
        <w:tc>
          <w:tcPr>
            <w:tcW w:w="2025" w:type="dxa"/>
            <w:tcBorders>
              <w:bottom w:val="single" w:sz="4" w:space="0" w:color="auto"/>
            </w:tcBorders>
            <w:shd w:val="clear" w:color="auto" w:fill="C0C0C0"/>
          </w:tcPr>
          <w:p w14:paraId="0A01E36E" w14:textId="77777777" w:rsidR="0029200B" w:rsidRPr="00AD5F8F" w:rsidRDefault="0029200B" w:rsidP="00F4364C">
            <w:pPr>
              <w:spacing w:after="0"/>
              <w:rPr>
                <w:rFonts w:asciiTheme="majorHAnsi" w:hAnsiTheme="majorHAnsi"/>
                <w:sz w:val="20"/>
                <w:szCs w:val="20"/>
              </w:rPr>
            </w:pPr>
          </w:p>
        </w:tc>
        <w:tc>
          <w:tcPr>
            <w:tcW w:w="2152" w:type="dxa"/>
            <w:tcBorders>
              <w:bottom w:val="single" w:sz="4" w:space="0" w:color="auto"/>
            </w:tcBorders>
            <w:shd w:val="clear" w:color="auto" w:fill="C0C0C0"/>
          </w:tcPr>
          <w:p w14:paraId="057E9DE6" w14:textId="77777777" w:rsidR="0029200B" w:rsidRPr="00AD5F8F" w:rsidRDefault="0029200B" w:rsidP="00F4364C">
            <w:pPr>
              <w:spacing w:after="0"/>
              <w:rPr>
                <w:rFonts w:asciiTheme="majorHAnsi" w:hAnsiTheme="majorHAnsi"/>
                <w:sz w:val="20"/>
                <w:szCs w:val="20"/>
              </w:rPr>
            </w:pPr>
            <w:r w:rsidRPr="00AD5F8F">
              <w:rPr>
                <w:rFonts w:asciiTheme="majorHAnsi" w:hAnsiTheme="majorHAnsi"/>
                <w:b/>
                <w:sz w:val="20"/>
                <w:szCs w:val="20"/>
              </w:rPr>
              <w:t>Sec</w:t>
            </w:r>
            <w:r>
              <w:rPr>
                <w:rFonts w:asciiTheme="majorHAnsi" w:hAnsiTheme="majorHAnsi"/>
                <w:b/>
                <w:sz w:val="20"/>
                <w:szCs w:val="20"/>
              </w:rPr>
              <w:t>ción del RMP</w:t>
            </w:r>
          </w:p>
        </w:tc>
        <w:tc>
          <w:tcPr>
            <w:tcW w:w="1979" w:type="dxa"/>
            <w:tcBorders>
              <w:bottom w:val="single" w:sz="4" w:space="0" w:color="auto"/>
            </w:tcBorders>
            <w:shd w:val="clear" w:color="auto" w:fill="C0C0C0"/>
          </w:tcPr>
          <w:p w14:paraId="657C371A" w14:textId="77777777" w:rsidR="0029200B" w:rsidRPr="00AD5F8F" w:rsidRDefault="0029200B" w:rsidP="00F4364C">
            <w:pPr>
              <w:spacing w:after="0"/>
              <w:rPr>
                <w:rFonts w:asciiTheme="majorHAnsi" w:hAnsiTheme="majorHAnsi"/>
                <w:sz w:val="20"/>
                <w:szCs w:val="20"/>
              </w:rPr>
            </w:pPr>
          </w:p>
        </w:tc>
        <w:tc>
          <w:tcPr>
            <w:tcW w:w="2601" w:type="dxa"/>
            <w:tcBorders>
              <w:bottom w:val="single" w:sz="4" w:space="0" w:color="auto"/>
            </w:tcBorders>
            <w:shd w:val="clear" w:color="auto" w:fill="C0C0C0"/>
          </w:tcPr>
          <w:p w14:paraId="695AC346"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486C7F5C" w14:textId="77777777" w:rsidTr="00F4364C">
        <w:trPr>
          <w:cantSplit/>
          <w:jc w:val="center"/>
        </w:trPr>
        <w:tc>
          <w:tcPr>
            <w:tcW w:w="9962" w:type="dxa"/>
            <w:gridSpan w:val="5"/>
            <w:shd w:val="clear" w:color="auto" w:fill="C0C0C0"/>
          </w:tcPr>
          <w:p w14:paraId="24115812" w14:textId="77777777" w:rsidR="0029200B" w:rsidRPr="00AD5F8F" w:rsidRDefault="0029200B" w:rsidP="00F4364C">
            <w:pPr>
              <w:spacing w:after="0"/>
              <w:rPr>
                <w:rFonts w:asciiTheme="majorHAnsi" w:hAnsiTheme="majorHAnsi"/>
                <w:b/>
                <w:sz w:val="20"/>
                <w:szCs w:val="20"/>
                <w:lang w:eastAsia="ja-JP"/>
              </w:rPr>
            </w:pPr>
            <w:r>
              <w:rPr>
                <w:rFonts w:asciiTheme="majorHAnsi" w:hAnsiTheme="majorHAnsi"/>
                <w:b/>
                <w:sz w:val="20"/>
                <w:szCs w:val="20"/>
                <w:lang w:eastAsia="ja-JP"/>
              </w:rPr>
              <w:t>Descripción de la SAF</w:t>
            </w:r>
          </w:p>
        </w:tc>
      </w:tr>
      <w:tr w:rsidR="0029200B" w:rsidRPr="00AD5F8F" w14:paraId="1DB5635D" w14:textId="77777777" w:rsidTr="00F4364C">
        <w:trPr>
          <w:cantSplit/>
          <w:jc w:val="center"/>
        </w:trPr>
        <w:tc>
          <w:tcPr>
            <w:tcW w:w="9962" w:type="dxa"/>
            <w:gridSpan w:val="5"/>
            <w:tcBorders>
              <w:bottom w:val="single" w:sz="4" w:space="0" w:color="auto"/>
            </w:tcBorders>
          </w:tcPr>
          <w:p w14:paraId="055EB794" w14:textId="77777777" w:rsidR="0029200B" w:rsidRPr="00AD5F8F" w:rsidRDefault="0029200B" w:rsidP="00F4364C">
            <w:pPr>
              <w:spacing w:after="0"/>
              <w:rPr>
                <w:rFonts w:asciiTheme="majorHAnsi" w:hAnsiTheme="majorHAnsi"/>
                <w:i/>
                <w:sz w:val="20"/>
                <w:szCs w:val="20"/>
              </w:rPr>
            </w:pPr>
          </w:p>
        </w:tc>
      </w:tr>
      <w:tr w:rsidR="0029200B" w:rsidRPr="00AD5F8F" w14:paraId="43343C13" w14:textId="77777777" w:rsidTr="00F4364C">
        <w:trPr>
          <w:cantSplit/>
          <w:jc w:val="center"/>
        </w:trPr>
        <w:tc>
          <w:tcPr>
            <w:tcW w:w="7361" w:type="dxa"/>
            <w:gridSpan w:val="4"/>
            <w:shd w:val="clear" w:color="auto" w:fill="C0C0C0"/>
          </w:tcPr>
          <w:p w14:paraId="52B19BE9"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Respuesta del Proponente</w:t>
            </w:r>
          </w:p>
        </w:tc>
        <w:tc>
          <w:tcPr>
            <w:tcW w:w="2601" w:type="dxa"/>
            <w:shd w:val="clear" w:color="auto" w:fill="C0C0C0"/>
          </w:tcPr>
          <w:p w14:paraId="02B70B2C"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5C16CD84" w14:textId="77777777" w:rsidTr="00F4364C">
        <w:trPr>
          <w:cantSplit/>
          <w:jc w:val="center"/>
        </w:trPr>
        <w:tc>
          <w:tcPr>
            <w:tcW w:w="9962" w:type="dxa"/>
            <w:gridSpan w:val="5"/>
            <w:tcBorders>
              <w:bottom w:val="single" w:sz="4" w:space="0" w:color="auto"/>
            </w:tcBorders>
          </w:tcPr>
          <w:p w14:paraId="45F17B5F" w14:textId="77777777" w:rsidR="0029200B" w:rsidRPr="00AD5F8F" w:rsidRDefault="0029200B" w:rsidP="00F4364C">
            <w:pPr>
              <w:spacing w:after="0"/>
              <w:rPr>
                <w:rFonts w:asciiTheme="majorHAnsi" w:hAnsiTheme="majorHAnsi"/>
                <w:i/>
                <w:sz w:val="20"/>
                <w:szCs w:val="20"/>
              </w:rPr>
            </w:pPr>
          </w:p>
        </w:tc>
      </w:tr>
      <w:tr w:rsidR="0029200B" w:rsidRPr="00AD5F8F" w14:paraId="678A089E" w14:textId="77777777" w:rsidTr="00F4364C">
        <w:trPr>
          <w:cantSplit/>
          <w:jc w:val="center"/>
        </w:trPr>
        <w:tc>
          <w:tcPr>
            <w:tcW w:w="9962" w:type="dxa"/>
            <w:gridSpan w:val="5"/>
            <w:tcBorders>
              <w:bottom w:val="single" w:sz="4" w:space="0" w:color="auto"/>
            </w:tcBorders>
            <w:shd w:val="clear" w:color="auto" w:fill="C0C0C0"/>
          </w:tcPr>
          <w:p w14:paraId="71D73145"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Documentos de soporte suministrados</w:t>
            </w:r>
          </w:p>
        </w:tc>
      </w:tr>
      <w:tr w:rsidR="0029200B" w:rsidRPr="00AD5F8F" w14:paraId="13141624" w14:textId="77777777" w:rsidTr="00F4364C">
        <w:trPr>
          <w:cantSplit/>
          <w:jc w:val="center"/>
        </w:trPr>
        <w:tc>
          <w:tcPr>
            <w:tcW w:w="9962" w:type="dxa"/>
            <w:gridSpan w:val="5"/>
            <w:tcBorders>
              <w:bottom w:val="single" w:sz="4" w:space="0" w:color="auto"/>
            </w:tcBorders>
          </w:tcPr>
          <w:p w14:paraId="35798C9C" w14:textId="77777777" w:rsidR="0029200B" w:rsidRPr="00AD5F8F" w:rsidRDefault="0029200B" w:rsidP="00F4364C">
            <w:pPr>
              <w:spacing w:after="0"/>
              <w:rPr>
                <w:rFonts w:asciiTheme="majorHAnsi" w:hAnsiTheme="majorHAnsi"/>
                <w:i/>
                <w:sz w:val="20"/>
                <w:szCs w:val="20"/>
              </w:rPr>
            </w:pPr>
          </w:p>
        </w:tc>
      </w:tr>
      <w:tr w:rsidR="0029200B" w:rsidRPr="00AD5F8F" w14:paraId="08A37326" w14:textId="77777777" w:rsidTr="00F4364C">
        <w:trPr>
          <w:cantSplit/>
          <w:jc w:val="center"/>
        </w:trPr>
        <w:tc>
          <w:tcPr>
            <w:tcW w:w="7361" w:type="dxa"/>
            <w:gridSpan w:val="4"/>
            <w:shd w:val="clear" w:color="auto" w:fill="C0C0C0"/>
          </w:tcPr>
          <w:p w14:paraId="04A211EA" w14:textId="77777777" w:rsidR="0029200B" w:rsidRPr="00AD5F8F" w:rsidRDefault="0029200B" w:rsidP="00F4364C">
            <w:pPr>
              <w:keepNext/>
              <w:spacing w:after="0"/>
              <w:rPr>
                <w:rFonts w:asciiTheme="majorHAnsi" w:hAnsiTheme="majorHAnsi"/>
                <w:b/>
                <w:sz w:val="20"/>
                <w:szCs w:val="20"/>
              </w:rPr>
            </w:pPr>
            <w:r>
              <w:rPr>
                <w:rFonts w:asciiTheme="majorHAnsi" w:hAnsiTheme="majorHAnsi"/>
                <w:b/>
                <w:sz w:val="20"/>
                <w:szCs w:val="20"/>
              </w:rPr>
              <w:t>Concepto del OVV</w:t>
            </w:r>
            <w:r w:rsidRPr="00AD5F8F">
              <w:rPr>
                <w:rFonts w:asciiTheme="majorHAnsi" w:hAnsiTheme="majorHAnsi"/>
                <w:b/>
                <w:sz w:val="20"/>
                <w:szCs w:val="20"/>
              </w:rPr>
              <w:t xml:space="preserve"> </w:t>
            </w:r>
          </w:p>
        </w:tc>
        <w:tc>
          <w:tcPr>
            <w:tcW w:w="2601" w:type="dxa"/>
            <w:shd w:val="clear" w:color="auto" w:fill="C0C0C0"/>
          </w:tcPr>
          <w:p w14:paraId="5895DF46" w14:textId="77777777" w:rsidR="0029200B" w:rsidRPr="00AD5F8F" w:rsidRDefault="0029200B" w:rsidP="00F4364C">
            <w:pPr>
              <w:spacing w:after="0"/>
              <w:rPr>
                <w:rFonts w:asciiTheme="majorHAnsi" w:hAnsiTheme="majorHAnsi"/>
                <w:b/>
                <w:sz w:val="20"/>
                <w:szCs w:val="20"/>
              </w:rPr>
            </w:pPr>
            <w:r>
              <w:rPr>
                <w:rFonts w:asciiTheme="majorHAnsi" w:hAnsiTheme="majorHAnsi"/>
                <w:b/>
                <w:sz w:val="20"/>
                <w:szCs w:val="20"/>
              </w:rPr>
              <w:t>Fecha</w:t>
            </w:r>
            <w:r w:rsidRPr="00AD5F8F">
              <w:rPr>
                <w:rFonts w:asciiTheme="majorHAnsi" w:hAnsiTheme="majorHAnsi"/>
                <w:b/>
                <w:sz w:val="20"/>
                <w:szCs w:val="20"/>
              </w:rPr>
              <w:t>:</w:t>
            </w:r>
            <w:r w:rsidRPr="00AD5F8F">
              <w:rPr>
                <w:rFonts w:asciiTheme="majorHAnsi" w:hAnsiTheme="majorHAnsi"/>
                <w:sz w:val="20"/>
                <w:szCs w:val="20"/>
              </w:rPr>
              <w:t xml:space="preserve"> </w:t>
            </w:r>
            <w:proofErr w:type="spellStart"/>
            <w:r>
              <w:rPr>
                <w:rFonts w:asciiTheme="majorHAnsi" w:hAnsiTheme="majorHAnsi" w:cs="Arial"/>
                <w:sz w:val="20"/>
                <w:szCs w:val="20"/>
              </w:rPr>
              <w:t>dd</w:t>
            </w:r>
            <w:proofErr w:type="spellEnd"/>
            <w:r w:rsidRPr="00AD5F8F">
              <w:rPr>
                <w:rFonts w:asciiTheme="majorHAnsi" w:hAnsiTheme="majorHAnsi" w:cs="Arial"/>
                <w:sz w:val="20"/>
                <w:szCs w:val="20"/>
              </w:rPr>
              <w:t>/</w:t>
            </w:r>
            <w:r>
              <w:rPr>
                <w:rFonts w:asciiTheme="majorHAnsi" w:hAnsiTheme="majorHAnsi" w:cs="Arial"/>
                <w:sz w:val="20"/>
                <w:szCs w:val="20"/>
              </w:rPr>
              <w:t>mm</w:t>
            </w:r>
            <w:r w:rsidRPr="00AD5F8F">
              <w:rPr>
                <w:rFonts w:asciiTheme="majorHAnsi" w:hAnsiTheme="majorHAnsi" w:cs="Arial"/>
                <w:sz w:val="20"/>
                <w:szCs w:val="20"/>
              </w:rPr>
              <w:t>/</w:t>
            </w:r>
            <w:proofErr w:type="spellStart"/>
            <w:r>
              <w:rPr>
                <w:rFonts w:asciiTheme="majorHAnsi" w:hAnsiTheme="majorHAnsi" w:cs="Arial"/>
                <w:sz w:val="20"/>
                <w:szCs w:val="20"/>
              </w:rPr>
              <w:t>aaaa</w:t>
            </w:r>
            <w:proofErr w:type="spellEnd"/>
          </w:p>
        </w:tc>
      </w:tr>
      <w:tr w:rsidR="0029200B" w:rsidRPr="00AD5F8F" w14:paraId="6D87B1BF" w14:textId="77777777" w:rsidTr="00F4364C">
        <w:trPr>
          <w:cantSplit/>
          <w:jc w:val="center"/>
        </w:trPr>
        <w:tc>
          <w:tcPr>
            <w:tcW w:w="9962" w:type="dxa"/>
            <w:gridSpan w:val="5"/>
          </w:tcPr>
          <w:p w14:paraId="01852FCE" w14:textId="77777777" w:rsidR="0029200B" w:rsidRPr="00AD5F8F" w:rsidRDefault="0029200B" w:rsidP="00F4364C">
            <w:pPr>
              <w:spacing w:after="0"/>
              <w:rPr>
                <w:rFonts w:asciiTheme="majorHAnsi" w:hAnsiTheme="majorHAnsi"/>
                <w:sz w:val="20"/>
                <w:szCs w:val="20"/>
              </w:rPr>
            </w:pPr>
          </w:p>
        </w:tc>
      </w:tr>
    </w:tbl>
    <w:p w14:paraId="09BAEA45" w14:textId="77777777" w:rsidR="0029200B" w:rsidRDefault="0029200B" w:rsidP="0029200B">
      <w:pPr>
        <w:spacing w:after="0"/>
        <w:ind w:left="708" w:hanging="708"/>
        <w:jc w:val="both"/>
      </w:pPr>
    </w:p>
    <w:p w14:paraId="62BA1E13" w14:textId="77777777" w:rsidR="0029200B" w:rsidRDefault="0029200B" w:rsidP="0029200B">
      <w:pPr>
        <w:spacing w:after="0"/>
        <w:jc w:val="both"/>
      </w:pPr>
      <w:r>
        <w:rPr>
          <w:noProof/>
        </w:rPr>
        <mc:AlternateContent>
          <mc:Choice Requires="wps">
            <w:drawing>
              <wp:inline distT="0" distB="0" distL="0" distR="0" wp14:anchorId="1920A3E9" wp14:editId="143CCF6E">
                <wp:extent cx="6087110" cy="971550"/>
                <wp:effectExtent l="0" t="0" r="27940" b="19050"/>
                <wp:docPr id="1999504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444A53A4" w:rsidR="0029200B" w:rsidRPr="000331DC" w:rsidRDefault="0029200B" w:rsidP="0029200B">
                            <w:pPr>
                              <w:jc w:val="both"/>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 xml:space="preserve">que sustente el tratamiento de cada uno de los hallazgos producto de la </w:t>
                            </w:r>
                            <w:r w:rsidR="007820AF">
                              <w:rPr>
                                <w:color w:val="7F7F7F" w:themeColor="text1" w:themeTint="80"/>
                                <w:sz w:val="20"/>
                                <w:szCs w:val="20"/>
                              </w:rPr>
                              <w:t xml:space="preserve">validación y </w:t>
                            </w:r>
                            <w:r>
                              <w:rPr>
                                <w:color w:val="7F7F7F" w:themeColor="text1" w:themeTint="80"/>
                                <w:sz w:val="20"/>
                                <w:szCs w:val="20"/>
                              </w:rPr>
                              <w:t>verificación.</w:t>
                            </w:r>
                          </w:p>
                        </w:txbxContent>
                      </wps:txbx>
                      <wps:bodyPr rot="0" vert="horz" wrap="square" lIns="91440" tIns="45720" rIns="91440" bIns="45720" anchor="t" anchorCtr="0">
                        <a:spAutoFit/>
                      </wps:bodyPr>
                    </wps:wsp>
                  </a:graphicData>
                </a:graphic>
              </wp:inline>
            </w:drawing>
          </mc:Choice>
          <mc:Fallback>
            <w:pict>
              <v:shape w14:anchorId="1920A3E9" id="_x0000_s106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G5tjTQqAgAASgQAAA4AAAAAAAAAAAAAAAAALgIAAGRycy9lMm9E&#10;b2MueG1sUEsBAi0AFAAGAAgAAAAhACKhy+bbAAAABQEAAA8AAAAAAAAAAAAAAAAAhAQAAGRycy9k&#10;b3ducmV2LnhtbFBLBQYAAAAABAAEAPMAAACMBQAAAAA=&#10;" fillcolor="#f2f2f2 [3052]">
                <v:textbox style="mso-fit-shape-to-text:t">
                  <w:txbxContent>
                    <w:p w14:paraId="5EEF0F81" w14:textId="77777777" w:rsidR="0029200B" w:rsidRPr="000331DC" w:rsidRDefault="0029200B" w:rsidP="0029200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432B8B5" w14:textId="444A53A4" w:rsidR="0029200B" w:rsidRPr="000331DC" w:rsidRDefault="0029200B" w:rsidP="0029200B">
                      <w:pPr>
                        <w:jc w:val="both"/>
                        <w:rPr>
                          <w:color w:val="7F7F7F" w:themeColor="text1" w:themeTint="80"/>
                          <w:sz w:val="20"/>
                          <w:szCs w:val="20"/>
                        </w:rPr>
                      </w:pPr>
                      <w:r w:rsidRPr="006B1E83">
                        <w:rPr>
                          <w:color w:val="7F7F7F" w:themeColor="text1" w:themeTint="80"/>
                          <w:sz w:val="20"/>
                          <w:szCs w:val="20"/>
                        </w:rPr>
                        <w:t xml:space="preserve">Se </w:t>
                      </w:r>
                      <w:r>
                        <w:rPr>
                          <w:color w:val="7F7F7F" w:themeColor="text1" w:themeTint="80"/>
                          <w:sz w:val="20"/>
                          <w:szCs w:val="20"/>
                        </w:rPr>
                        <w:t>debe</w:t>
                      </w:r>
                      <w:r w:rsidRPr="006B1E83">
                        <w:rPr>
                          <w:color w:val="7F7F7F" w:themeColor="text1" w:themeTint="80"/>
                          <w:sz w:val="20"/>
                          <w:szCs w:val="20"/>
                        </w:rPr>
                        <w:t xml:space="preserve"> suministrar información </w:t>
                      </w:r>
                      <w:r>
                        <w:rPr>
                          <w:color w:val="7F7F7F" w:themeColor="text1" w:themeTint="80"/>
                          <w:sz w:val="20"/>
                          <w:szCs w:val="20"/>
                        </w:rPr>
                        <w:t xml:space="preserve">que sustente el tratamiento de cada uno de los hallazgos producto de la </w:t>
                      </w:r>
                      <w:r w:rsidR="007820AF">
                        <w:rPr>
                          <w:color w:val="7F7F7F" w:themeColor="text1" w:themeTint="80"/>
                          <w:sz w:val="20"/>
                          <w:szCs w:val="20"/>
                        </w:rPr>
                        <w:t xml:space="preserve">validación y </w:t>
                      </w:r>
                      <w:r>
                        <w:rPr>
                          <w:color w:val="7F7F7F" w:themeColor="text1" w:themeTint="80"/>
                          <w:sz w:val="20"/>
                          <w:szCs w:val="20"/>
                        </w:rPr>
                        <w:t>verificación.</w:t>
                      </w:r>
                    </w:p>
                  </w:txbxContent>
                </v:textbox>
                <w10:anchorlock/>
              </v:shape>
            </w:pict>
          </mc:Fallback>
        </mc:AlternateContent>
      </w:r>
    </w:p>
    <w:p w14:paraId="2C62A209" w14:textId="77777777" w:rsidR="0029200B" w:rsidRPr="0029200B" w:rsidRDefault="0029200B" w:rsidP="0029200B"/>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0DEF233B"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 xml:space="preserve">del </w:t>
      </w:r>
      <w:r w:rsidR="003A42CD">
        <w:rPr>
          <w:i/>
          <w:iCs/>
          <w:color w:val="808080" w:themeColor="background1" w:themeShade="80"/>
          <w:highlight w:val="lightGray"/>
          <w:lang w:val="es-GT"/>
        </w:rPr>
        <w:t>OVV</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250D5552" w:rsidR="00E722D6" w:rsidRDefault="00E722D6" w:rsidP="00E722D6">
      <w:pPr>
        <w:spacing w:after="0" w:line="240" w:lineRule="auto"/>
        <w:jc w:val="both"/>
        <w:rPr>
          <w:lang w:val="es-GT"/>
        </w:rPr>
      </w:pPr>
      <w:r>
        <w:rPr>
          <w:lang w:val="es-GT"/>
        </w:rPr>
        <w:t xml:space="preserve">Nombre del representante del </w:t>
      </w:r>
      <w:r w:rsidR="003A42CD">
        <w:rPr>
          <w:lang w:val="es-GT"/>
        </w:rPr>
        <w:t>OVV</w:t>
      </w:r>
      <w:r>
        <w:rPr>
          <w:lang w:val="es-GT"/>
        </w:rPr>
        <w:t>:</w:t>
      </w:r>
    </w:p>
    <w:p w14:paraId="31997BA3" w14:textId="147E4D54" w:rsidR="00E722D6" w:rsidRDefault="00E722D6" w:rsidP="00E722D6">
      <w:pPr>
        <w:spacing w:after="0" w:line="240" w:lineRule="auto"/>
        <w:jc w:val="both"/>
        <w:rPr>
          <w:lang w:val="es-GT"/>
        </w:rPr>
      </w:pPr>
      <w:r>
        <w:rPr>
          <w:lang w:val="es-GT"/>
        </w:rPr>
        <w:t xml:space="preserve">Cargo del representante del </w:t>
      </w:r>
      <w:r w:rsidR="003A42CD">
        <w:rPr>
          <w:lang w:val="es-GT"/>
        </w:rPr>
        <w:t>OVV</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6DC55E3A" w14:textId="77777777" w:rsidR="007820AF" w:rsidRDefault="007820AF" w:rsidP="00E722D6">
      <w:pPr>
        <w:spacing w:after="0" w:line="240" w:lineRule="auto"/>
        <w:jc w:val="both"/>
        <w:rPr>
          <w:lang w:val="es-GT"/>
        </w:rPr>
      </w:pPr>
    </w:p>
    <w:p w14:paraId="2EA1D7F6" w14:textId="77777777" w:rsidR="007820AF" w:rsidRDefault="007820AF" w:rsidP="00E722D6">
      <w:pPr>
        <w:spacing w:after="0" w:line="240" w:lineRule="auto"/>
        <w:jc w:val="both"/>
        <w:rPr>
          <w:lang w:val="es-GT"/>
        </w:rPr>
      </w:pPr>
    </w:p>
    <w:p w14:paraId="5A7DA214" w14:textId="77777777" w:rsidR="007820AF" w:rsidRDefault="007820AF" w:rsidP="00E722D6">
      <w:pPr>
        <w:spacing w:after="0" w:line="240" w:lineRule="auto"/>
        <w:jc w:val="both"/>
        <w:rPr>
          <w:lang w:val="es-GT"/>
        </w:rPr>
      </w:pPr>
    </w:p>
    <w:p w14:paraId="7612FB4C" w14:textId="77777777" w:rsidR="007820AF" w:rsidRDefault="007820AF" w:rsidP="00E722D6">
      <w:pPr>
        <w:spacing w:after="0" w:line="240" w:lineRule="auto"/>
        <w:jc w:val="both"/>
        <w:rPr>
          <w:lang w:val="es-GT"/>
        </w:rPr>
      </w:pP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lastRenderedPageBreak/>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rsidP="00382762">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20F17C2C" w:rsidR="00050A42" w:rsidRDefault="007F0329" w:rsidP="00382762">
            <w:pPr>
              <w:numPr>
                <w:ilvl w:val="0"/>
                <w:numId w:val="6"/>
              </w:numPr>
              <w:pBdr>
                <w:top w:val="nil"/>
                <w:left w:val="nil"/>
                <w:bottom w:val="nil"/>
                <w:right w:val="nil"/>
                <w:between w:val="nil"/>
              </w:pBdr>
              <w:spacing w:before="80" w:after="80" w:line="240" w:lineRule="auto"/>
              <w:jc w:val="center"/>
              <w:rPr>
                <w:color w:val="000000"/>
                <w:sz w:val="20"/>
                <w:szCs w:val="20"/>
              </w:rPr>
            </w:pPr>
            <w:r>
              <w:rPr>
                <w:color w:val="000000"/>
                <w:sz w:val="20"/>
                <w:szCs w:val="20"/>
              </w:rPr>
              <w:t>13</w:t>
            </w:r>
            <w:r w:rsidR="00050A42">
              <w:rPr>
                <w:color w:val="000000"/>
                <w:sz w:val="20"/>
                <w:szCs w:val="20"/>
              </w:rPr>
              <w:t>/0</w:t>
            </w:r>
            <w:r w:rsidR="00382762">
              <w:rPr>
                <w:color w:val="000000"/>
                <w:sz w:val="20"/>
                <w:szCs w:val="20"/>
              </w:rPr>
              <w:t>7</w:t>
            </w:r>
            <w:r w:rsidR="00050A42">
              <w:rPr>
                <w:color w:val="000000"/>
                <w:sz w:val="20"/>
                <w:szCs w:val="20"/>
              </w:rPr>
              <w:t>/2023</w:t>
            </w:r>
          </w:p>
        </w:tc>
        <w:tc>
          <w:tcPr>
            <w:tcW w:w="5661" w:type="dxa"/>
          </w:tcPr>
          <w:p w14:paraId="2D5132CA" w14:textId="4C46B2A1" w:rsidR="00050A42" w:rsidRDefault="005E2A3C" w:rsidP="00350CA8">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3E86" w14:textId="77777777" w:rsidR="008D4524" w:rsidRDefault="008D4524" w:rsidP="00D7028B">
      <w:pPr>
        <w:spacing w:after="0" w:line="240" w:lineRule="auto"/>
      </w:pPr>
      <w:r>
        <w:separator/>
      </w:r>
    </w:p>
  </w:endnote>
  <w:endnote w:type="continuationSeparator" w:id="0">
    <w:p w14:paraId="384C7D56" w14:textId="77777777" w:rsidR="008D4524" w:rsidRDefault="008D4524"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967C" w14:textId="77777777" w:rsidR="008D4524" w:rsidRDefault="008D4524" w:rsidP="00D7028B">
      <w:pPr>
        <w:spacing w:after="0" w:line="240" w:lineRule="auto"/>
      </w:pPr>
      <w:r>
        <w:separator/>
      </w:r>
    </w:p>
  </w:footnote>
  <w:footnote w:type="continuationSeparator" w:id="0">
    <w:p w14:paraId="6FB0CA0F" w14:textId="77777777" w:rsidR="008D4524" w:rsidRDefault="008D4524"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7BD3599">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64" style="position:absolute;left:0;text-align:left;margin-left:538.45pt;margin-top:-28.5pt;width:73.75pt;height:42.55pt;z-index:-251655168;mso-position-horizontal-relative:page;mso-position-vertical-relative:text;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65"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66"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67"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54DC62B5"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048BC">
                                <w:rPr>
                                  <w:rFonts w:ascii="Montserrat" w:hAnsi="Montserrat"/>
                                  <w:b/>
                                  <w:bCs/>
                                  <w:color w:val="666666"/>
                                  <w:sz w:val="18"/>
                                  <w:szCs w:val="18"/>
                                </w:rPr>
                                <w:t>Reporte de Validación</w:t>
                              </w:r>
                              <w:r w:rsidR="005F6A3F">
                                <w:rPr>
                                  <w:rFonts w:ascii="Montserrat" w:hAnsi="Montserrat"/>
                                  <w:b/>
                                  <w:bCs/>
                                  <w:color w:val="666666"/>
                                  <w:sz w:val="18"/>
                                  <w:szCs w:val="18"/>
                                </w:rPr>
                                <w:t xml:space="preserve"> y Verificación Conjunta</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1774" id="Cuadro de texto 15" o:spid="_x0000_s1068"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54DC62B5"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048BC">
                          <w:rPr>
                            <w:rFonts w:ascii="Montserrat" w:hAnsi="Montserrat"/>
                            <w:b/>
                            <w:bCs/>
                            <w:color w:val="666666"/>
                            <w:sz w:val="18"/>
                            <w:szCs w:val="18"/>
                          </w:rPr>
                          <w:t>Reporte de Validación</w:t>
                        </w:r>
                        <w:r w:rsidR="005F6A3F">
                          <w:rPr>
                            <w:rFonts w:ascii="Montserrat" w:hAnsi="Montserrat"/>
                            <w:b/>
                            <w:bCs/>
                            <w:color w:val="666666"/>
                            <w:sz w:val="18"/>
                            <w:szCs w:val="18"/>
                          </w:rPr>
                          <w:t xml:space="preserve"> y Verificación Conjunta</w:t>
                        </w:r>
                        <w:r w:rsidR="006179A6">
                          <w:rPr>
                            <w:rFonts w:ascii="Montserrat" w:hAnsi="Montserrat"/>
                            <w:b/>
                            <w:bCs/>
                            <w:color w:val="666666"/>
                            <w:sz w:val="18"/>
                            <w:szCs w:val="18"/>
                          </w:rPr>
                          <w:t xml:space="preserve"> </w:t>
                        </w:r>
                        <w:r w:rsidR="00B00BF5">
                          <w:rPr>
                            <w:rFonts w:ascii="Montserrat" w:hAnsi="Montserrat"/>
                            <w:b/>
                            <w:bCs/>
                            <w:color w:val="666666"/>
                            <w:sz w:val="18"/>
                            <w:szCs w:val="18"/>
                          </w:rPr>
                          <w:t xml:space="preserve">ColCX </w:t>
                        </w:r>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119"/>
    <w:multiLevelType w:val="hybridMultilevel"/>
    <w:tmpl w:val="8C80A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769B7"/>
    <w:multiLevelType w:val="multilevel"/>
    <w:tmpl w:val="03B69E74"/>
    <w:styleLink w:val="SDMTableBoxPara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1305"/>
        </w:tabs>
        <w:ind w:left="1305"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E085271"/>
    <w:multiLevelType w:val="hybridMultilevel"/>
    <w:tmpl w:val="D7D48334"/>
    <w:lvl w:ilvl="0" w:tplc="7A860D0C">
      <w:numFmt w:val="bullet"/>
      <w:lvlText w:val="-"/>
      <w:lvlJc w:val="left"/>
      <w:pPr>
        <w:ind w:left="720" w:hanging="360"/>
      </w:pPr>
      <w:rPr>
        <w:rFonts w:ascii="Montserrat" w:eastAsiaTheme="minorHAnsi" w:hAnsi="Montserra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8"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667E32E8"/>
    <w:multiLevelType w:val="multilevel"/>
    <w:tmpl w:val="03B69E74"/>
    <w:numStyleLink w:val="SDMTableBoxParaList"/>
  </w:abstractNum>
  <w:abstractNum w:abstractNumId="10"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6"/>
  </w:num>
  <w:num w:numId="2" w16cid:durableId="1882009634">
    <w:abstractNumId w:val="3"/>
  </w:num>
  <w:num w:numId="3" w16cid:durableId="1173882421">
    <w:abstractNumId w:val="7"/>
  </w:num>
  <w:num w:numId="4" w16cid:durableId="1345741905">
    <w:abstractNumId w:val="5"/>
  </w:num>
  <w:num w:numId="5" w16cid:durableId="144160990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6771372">
    <w:abstractNumId w:val="8"/>
  </w:num>
  <w:num w:numId="7" w16cid:durableId="1064373745">
    <w:abstractNumId w:val="10"/>
  </w:num>
  <w:num w:numId="8" w16cid:durableId="414479597">
    <w:abstractNumId w:val="0"/>
  </w:num>
  <w:num w:numId="9" w16cid:durableId="2132937020">
    <w:abstractNumId w:val="1"/>
  </w:num>
  <w:num w:numId="10" w16cid:durableId="1589268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10430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7BD7"/>
    <w:rsid w:val="000870A5"/>
    <w:rsid w:val="000910E7"/>
    <w:rsid w:val="00093A72"/>
    <w:rsid w:val="00094FD2"/>
    <w:rsid w:val="00095E8D"/>
    <w:rsid w:val="000B25C0"/>
    <w:rsid w:val="000B60A7"/>
    <w:rsid w:val="000D133D"/>
    <w:rsid w:val="000D361A"/>
    <w:rsid w:val="000D6495"/>
    <w:rsid w:val="000E2C7E"/>
    <w:rsid w:val="000E344B"/>
    <w:rsid w:val="00101D6F"/>
    <w:rsid w:val="00112F15"/>
    <w:rsid w:val="00121245"/>
    <w:rsid w:val="00130FB6"/>
    <w:rsid w:val="001365EE"/>
    <w:rsid w:val="00151A52"/>
    <w:rsid w:val="00161E1B"/>
    <w:rsid w:val="0016773A"/>
    <w:rsid w:val="00182796"/>
    <w:rsid w:val="00183A15"/>
    <w:rsid w:val="00183C25"/>
    <w:rsid w:val="001840D9"/>
    <w:rsid w:val="001A1D1E"/>
    <w:rsid w:val="001C30E7"/>
    <w:rsid w:val="001D03CD"/>
    <w:rsid w:val="001D3E60"/>
    <w:rsid w:val="001E3A8C"/>
    <w:rsid w:val="001F1558"/>
    <w:rsid w:val="002022DB"/>
    <w:rsid w:val="00207446"/>
    <w:rsid w:val="00237BB0"/>
    <w:rsid w:val="00246647"/>
    <w:rsid w:val="00254632"/>
    <w:rsid w:val="00263F93"/>
    <w:rsid w:val="0028123E"/>
    <w:rsid w:val="0029200B"/>
    <w:rsid w:val="002A7A6F"/>
    <w:rsid w:val="002B47B9"/>
    <w:rsid w:val="002C2B99"/>
    <w:rsid w:val="002D7B9F"/>
    <w:rsid w:val="002E12D7"/>
    <w:rsid w:val="002E2486"/>
    <w:rsid w:val="002F3F88"/>
    <w:rsid w:val="003048BC"/>
    <w:rsid w:val="00306EA5"/>
    <w:rsid w:val="003339DE"/>
    <w:rsid w:val="00350312"/>
    <w:rsid w:val="00352181"/>
    <w:rsid w:val="00354A6B"/>
    <w:rsid w:val="0035743A"/>
    <w:rsid w:val="00364D95"/>
    <w:rsid w:val="00365BDB"/>
    <w:rsid w:val="00367A68"/>
    <w:rsid w:val="00382762"/>
    <w:rsid w:val="00387AF3"/>
    <w:rsid w:val="00393DF8"/>
    <w:rsid w:val="003A0854"/>
    <w:rsid w:val="003A42CD"/>
    <w:rsid w:val="003B22BE"/>
    <w:rsid w:val="003B264D"/>
    <w:rsid w:val="003C0BB1"/>
    <w:rsid w:val="003E4795"/>
    <w:rsid w:val="003F1C08"/>
    <w:rsid w:val="003F3EEB"/>
    <w:rsid w:val="003F74C4"/>
    <w:rsid w:val="004107D2"/>
    <w:rsid w:val="00414D02"/>
    <w:rsid w:val="00415DAF"/>
    <w:rsid w:val="004218BD"/>
    <w:rsid w:val="00427CD7"/>
    <w:rsid w:val="00444234"/>
    <w:rsid w:val="004472FA"/>
    <w:rsid w:val="004536EE"/>
    <w:rsid w:val="00466DF2"/>
    <w:rsid w:val="00471DE3"/>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35CAC"/>
    <w:rsid w:val="00560D33"/>
    <w:rsid w:val="005714A4"/>
    <w:rsid w:val="0059399C"/>
    <w:rsid w:val="00594166"/>
    <w:rsid w:val="00595C69"/>
    <w:rsid w:val="005A1665"/>
    <w:rsid w:val="005A1D8B"/>
    <w:rsid w:val="005A2937"/>
    <w:rsid w:val="005A402A"/>
    <w:rsid w:val="005C250B"/>
    <w:rsid w:val="005D2A2F"/>
    <w:rsid w:val="005D2EB1"/>
    <w:rsid w:val="005D3D5F"/>
    <w:rsid w:val="005D6678"/>
    <w:rsid w:val="005E02ED"/>
    <w:rsid w:val="005E1FB0"/>
    <w:rsid w:val="005E2A3C"/>
    <w:rsid w:val="005F5B90"/>
    <w:rsid w:val="005F6A3F"/>
    <w:rsid w:val="0060536B"/>
    <w:rsid w:val="006179A6"/>
    <w:rsid w:val="00626793"/>
    <w:rsid w:val="0063066F"/>
    <w:rsid w:val="00642850"/>
    <w:rsid w:val="006504A7"/>
    <w:rsid w:val="00652BF6"/>
    <w:rsid w:val="006537C4"/>
    <w:rsid w:val="00660A88"/>
    <w:rsid w:val="006639B6"/>
    <w:rsid w:val="006656D7"/>
    <w:rsid w:val="00676FF7"/>
    <w:rsid w:val="006775EA"/>
    <w:rsid w:val="00681668"/>
    <w:rsid w:val="00684050"/>
    <w:rsid w:val="00684D1C"/>
    <w:rsid w:val="00687445"/>
    <w:rsid w:val="006874D4"/>
    <w:rsid w:val="00693B2B"/>
    <w:rsid w:val="006975C3"/>
    <w:rsid w:val="006A243E"/>
    <w:rsid w:val="006A2964"/>
    <w:rsid w:val="006A72C2"/>
    <w:rsid w:val="006A7A63"/>
    <w:rsid w:val="006B1E83"/>
    <w:rsid w:val="006C17B6"/>
    <w:rsid w:val="006C6566"/>
    <w:rsid w:val="006C664B"/>
    <w:rsid w:val="006E7649"/>
    <w:rsid w:val="006F3EDD"/>
    <w:rsid w:val="006F6D91"/>
    <w:rsid w:val="00700B0A"/>
    <w:rsid w:val="0070744A"/>
    <w:rsid w:val="00707DC1"/>
    <w:rsid w:val="00714ABA"/>
    <w:rsid w:val="00716706"/>
    <w:rsid w:val="00716921"/>
    <w:rsid w:val="007202B2"/>
    <w:rsid w:val="007220B8"/>
    <w:rsid w:val="00735FBC"/>
    <w:rsid w:val="00736C72"/>
    <w:rsid w:val="00756631"/>
    <w:rsid w:val="007626FB"/>
    <w:rsid w:val="00775A7B"/>
    <w:rsid w:val="007820AF"/>
    <w:rsid w:val="00791DE5"/>
    <w:rsid w:val="007A1890"/>
    <w:rsid w:val="007A68E9"/>
    <w:rsid w:val="007A716C"/>
    <w:rsid w:val="007B7AFA"/>
    <w:rsid w:val="007C0477"/>
    <w:rsid w:val="007C279F"/>
    <w:rsid w:val="007C3C44"/>
    <w:rsid w:val="007E39C3"/>
    <w:rsid w:val="007E7945"/>
    <w:rsid w:val="007F0329"/>
    <w:rsid w:val="00806AF0"/>
    <w:rsid w:val="0082282D"/>
    <w:rsid w:val="00826014"/>
    <w:rsid w:val="00831648"/>
    <w:rsid w:val="00834E2F"/>
    <w:rsid w:val="008368C6"/>
    <w:rsid w:val="0083707C"/>
    <w:rsid w:val="0084122A"/>
    <w:rsid w:val="00847D6B"/>
    <w:rsid w:val="00850B22"/>
    <w:rsid w:val="00865A35"/>
    <w:rsid w:val="0089397E"/>
    <w:rsid w:val="0089479D"/>
    <w:rsid w:val="008A5346"/>
    <w:rsid w:val="008B2972"/>
    <w:rsid w:val="008B72B0"/>
    <w:rsid w:val="008D0572"/>
    <w:rsid w:val="008D4524"/>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1351"/>
    <w:rsid w:val="009659FF"/>
    <w:rsid w:val="00987716"/>
    <w:rsid w:val="00987961"/>
    <w:rsid w:val="00996F6E"/>
    <w:rsid w:val="009A4514"/>
    <w:rsid w:val="009B5B49"/>
    <w:rsid w:val="009B7786"/>
    <w:rsid w:val="009C1161"/>
    <w:rsid w:val="009C1335"/>
    <w:rsid w:val="009C2E2B"/>
    <w:rsid w:val="009C4314"/>
    <w:rsid w:val="009C5AC4"/>
    <w:rsid w:val="009C7494"/>
    <w:rsid w:val="009E3F84"/>
    <w:rsid w:val="00A027F9"/>
    <w:rsid w:val="00A04EE8"/>
    <w:rsid w:val="00A05742"/>
    <w:rsid w:val="00A10F0A"/>
    <w:rsid w:val="00A138CD"/>
    <w:rsid w:val="00A25AC7"/>
    <w:rsid w:val="00A2612D"/>
    <w:rsid w:val="00A36EB4"/>
    <w:rsid w:val="00A5119B"/>
    <w:rsid w:val="00A520FB"/>
    <w:rsid w:val="00A52C52"/>
    <w:rsid w:val="00A56486"/>
    <w:rsid w:val="00A65C89"/>
    <w:rsid w:val="00A66038"/>
    <w:rsid w:val="00A733B9"/>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3A0E"/>
    <w:rsid w:val="00B60939"/>
    <w:rsid w:val="00B61B18"/>
    <w:rsid w:val="00B64E4A"/>
    <w:rsid w:val="00B65939"/>
    <w:rsid w:val="00B837BB"/>
    <w:rsid w:val="00B85B05"/>
    <w:rsid w:val="00B8686A"/>
    <w:rsid w:val="00B90580"/>
    <w:rsid w:val="00BB1A4A"/>
    <w:rsid w:val="00BB643A"/>
    <w:rsid w:val="00BC48B9"/>
    <w:rsid w:val="00BC5C8E"/>
    <w:rsid w:val="00BD3D48"/>
    <w:rsid w:val="00BD6D67"/>
    <w:rsid w:val="00BE14F0"/>
    <w:rsid w:val="00BE1FA5"/>
    <w:rsid w:val="00BF0CA3"/>
    <w:rsid w:val="00BF55F6"/>
    <w:rsid w:val="00C3414F"/>
    <w:rsid w:val="00C41A20"/>
    <w:rsid w:val="00C472CB"/>
    <w:rsid w:val="00C606CE"/>
    <w:rsid w:val="00C6689B"/>
    <w:rsid w:val="00C83D47"/>
    <w:rsid w:val="00C849DE"/>
    <w:rsid w:val="00C86867"/>
    <w:rsid w:val="00C90D69"/>
    <w:rsid w:val="00CB27E2"/>
    <w:rsid w:val="00CB4707"/>
    <w:rsid w:val="00CD4403"/>
    <w:rsid w:val="00CD75EB"/>
    <w:rsid w:val="00CD79C0"/>
    <w:rsid w:val="00CE0E35"/>
    <w:rsid w:val="00CE601B"/>
    <w:rsid w:val="00CF19D1"/>
    <w:rsid w:val="00CF558C"/>
    <w:rsid w:val="00CF62ED"/>
    <w:rsid w:val="00D02AF1"/>
    <w:rsid w:val="00D03393"/>
    <w:rsid w:val="00D051A1"/>
    <w:rsid w:val="00D0773D"/>
    <w:rsid w:val="00D119A0"/>
    <w:rsid w:val="00D326E7"/>
    <w:rsid w:val="00D3312F"/>
    <w:rsid w:val="00D40938"/>
    <w:rsid w:val="00D42109"/>
    <w:rsid w:val="00D475AB"/>
    <w:rsid w:val="00D53BFF"/>
    <w:rsid w:val="00D6559E"/>
    <w:rsid w:val="00D6704F"/>
    <w:rsid w:val="00D7028B"/>
    <w:rsid w:val="00D80749"/>
    <w:rsid w:val="00D82E9C"/>
    <w:rsid w:val="00D82F29"/>
    <w:rsid w:val="00D95141"/>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49E6"/>
    <w:rsid w:val="00E1641C"/>
    <w:rsid w:val="00E22813"/>
    <w:rsid w:val="00E30C75"/>
    <w:rsid w:val="00E36A3C"/>
    <w:rsid w:val="00E4220A"/>
    <w:rsid w:val="00E61998"/>
    <w:rsid w:val="00E722D6"/>
    <w:rsid w:val="00E72390"/>
    <w:rsid w:val="00E8261A"/>
    <w:rsid w:val="00E873F4"/>
    <w:rsid w:val="00E90231"/>
    <w:rsid w:val="00E97906"/>
    <w:rsid w:val="00EB0393"/>
    <w:rsid w:val="00EB700C"/>
    <w:rsid w:val="00EC4834"/>
    <w:rsid w:val="00EC660D"/>
    <w:rsid w:val="00ED2EF1"/>
    <w:rsid w:val="00ED6B3B"/>
    <w:rsid w:val="00EF0A55"/>
    <w:rsid w:val="00EF29C1"/>
    <w:rsid w:val="00EF3BE2"/>
    <w:rsid w:val="00EF7C4F"/>
    <w:rsid w:val="00F039DB"/>
    <w:rsid w:val="00F26A4F"/>
    <w:rsid w:val="00F3147C"/>
    <w:rsid w:val="00F40A2D"/>
    <w:rsid w:val="00F4114F"/>
    <w:rsid w:val="00F47983"/>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7"/>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7"/>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 w:type="paragraph" w:customStyle="1" w:styleId="SDMTableBoxParaNumbered">
    <w:name w:val="SDMTable&amp;BoxParaNumbered"/>
    <w:basedOn w:val="Normal"/>
    <w:qFormat/>
    <w:rsid w:val="00535CAC"/>
    <w:pPr>
      <w:spacing w:after="0" w:line="240" w:lineRule="auto"/>
    </w:pPr>
    <w:rPr>
      <w:rFonts w:ascii="Arial" w:eastAsia="Times New Roman" w:hAnsi="Arial" w:cs="Times New Roman"/>
      <w:sz w:val="20"/>
      <w:szCs w:val="20"/>
      <w:lang w:val="en-GB" w:eastAsia="de-DE"/>
    </w:rPr>
  </w:style>
  <w:style w:type="numbering" w:customStyle="1" w:styleId="SDMTableBoxParaList">
    <w:name w:val="SDMTable&amp;BoxParaList"/>
    <w:rsid w:val="007820A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6367</TotalTime>
  <Pages>18</Pages>
  <Words>1275</Words>
  <Characters>7016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108</cp:revision>
  <cp:lastPrinted>2023-05-16T13:31:00Z</cp:lastPrinted>
  <dcterms:created xsi:type="dcterms:W3CDTF">2023-02-22T21:35:00Z</dcterms:created>
  <dcterms:modified xsi:type="dcterms:W3CDTF">2023-10-11T15:00:00Z</dcterms:modified>
</cp:coreProperties>
</file>